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D83E" w14:textId="77777777" w:rsidR="00945E38" w:rsidRDefault="00945E38" w:rsidP="00191830">
      <w:pPr>
        <w:pStyle w:val="Heading1"/>
        <w:jc w:val="right"/>
        <w:rPr>
          <w:rFonts w:ascii="Georgia" w:hAnsi="Georgia"/>
          <w:b/>
          <w:bCs/>
          <w:i w:val="0"/>
          <w:iCs w:val="0"/>
        </w:rPr>
      </w:pPr>
      <w:r>
        <w:rPr>
          <w:rFonts w:eastAsiaTheme="minorHAnsi"/>
          <w:noProof/>
        </w:rPr>
        <w:drawing>
          <wp:anchor distT="0" distB="0" distL="114300" distR="114300" simplePos="0" relativeHeight="251659264" behindDoc="0" locked="0" layoutInCell="1" allowOverlap="1" wp14:anchorId="71F7DEE5" wp14:editId="4D2EF8F7">
            <wp:simplePos x="0" y="0"/>
            <wp:positionH relativeFrom="column">
              <wp:posOffset>11430</wp:posOffset>
            </wp:positionH>
            <wp:positionV relativeFrom="paragraph">
              <wp:posOffset>6350</wp:posOffset>
            </wp:positionV>
            <wp:extent cx="1798320" cy="1564640"/>
            <wp:effectExtent l="0" t="0" r="0" b="0"/>
            <wp:wrapTight wrapText="bothSides">
              <wp:wrapPolygon edited="0">
                <wp:start x="0" y="0"/>
                <wp:lineTo x="0" y="21302"/>
                <wp:lineTo x="21280" y="21302"/>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10854"/>
                    <a:stretch>
                      <a:fillRect/>
                    </a:stretch>
                  </pic:blipFill>
                  <pic:spPr bwMode="auto">
                    <a:xfrm>
                      <a:off x="0" y="0"/>
                      <a:ext cx="1798320" cy="156464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i w:val="0"/>
          <w:iCs w:val="0"/>
        </w:rPr>
        <w:t>                         FOR IMMEDIATE RELEASE</w:t>
      </w:r>
    </w:p>
    <w:p w14:paraId="230373D4" w14:textId="51D335C5" w:rsidR="00945E38" w:rsidRDefault="00903192" w:rsidP="00191830">
      <w:pPr>
        <w:pStyle w:val="Heading1"/>
        <w:ind w:firstLine="720"/>
        <w:jc w:val="right"/>
        <w:rPr>
          <w:rFonts w:ascii="Georgia" w:hAnsi="Georgia"/>
          <w:b/>
          <w:bCs/>
          <w:i w:val="0"/>
          <w:iCs w:val="0"/>
        </w:rPr>
      </w:pPr>
      <w:r>
        <w:rPr>
          <w:rFonts w:ascii="Georgia" w:hAnsi="Georgia"/>
          <w:b/>
          <w:bCs/>
          <w:noProof/>
          <w:sz w:val="20"/>
          <w:szCs w:val="20"/>
        </w:rPr>
        <w:drawing>
          <wp:anchor distT="0" distB="0" distL="114300" distR="114300" simplePos="0" relativeHeight="251660288" behindDoc="1" locked="0" layoutInCell="1" allowOverlap="1" wp14:anchorId="417A223C" wp14:editId="10605B74">
            <wp:simplePos x="0" y="0"/>
            <wp:positionH relativeFrom="column">
              <wp:posOffset>2023322</wp:posOffset>
            </wp:positionH>
            <wp:positionV relativeFrom="paragraph">
              <wp:posOffset>12700</wp:posOffset>
            </wp:positionV>
            <wp:extent cx="1672167" cy="1226613"/>
            <wp:effectExtent l="0" t="0" r="4445" b="0"/>
            <wp:wrapTight wrapText="bothSides">
              <wp:wrapPolygon edited="0">
                <wp:start x="0" y="0"/>
                <wp:lineTo x="0" y="21141"/>
                <wp:lineTo x="21411" y="21141"/>
                <wp:lineTo x="21411"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2167" cy="1226613"/>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bCs/>
          <w:i w:val="0"/>
          <w:iCs w:val="0"/>
        </w:rPr>
        <w:t xml:space="preserve">October </w:t>
      </w:r>
      <w:r w:rsidR="000227E3">
        <w:rPr>
          <w:rFonts w:ascii="Georgia" w:hAnsi="Georgia"/>
          <w:b/>
          <w:bCs/>
          <w:i w:val="0"/>
          <w:iCs w:val="0"/>
        </w:rPr>
        <w:t>1</w:t>
      </w:r>
      <w:r w:rsidR="002B634C">
        <w:rPr>
          <w:rFonts w:ascii="Georgia" w:hAnsi="Georgia"/>
          <w:b/>
          <w:bCs/>
          <w:i w:val="0"/>
          <w:iCs w:val="0"/>
        </w:rPr>
        <w:t>, 202</w:t>
      </w:r>
      <w:r w:rsidR="000227E3">
        <w:rPr>
          <w:rFonts w:ascii="Georgia" w:hAnsi="Georgia"/>
          <w:b/>
          <w:bCs/>
          <w:i w:val="0"/>
          <w:iCs w:val="0"/>
        </w:rPr>
        <w:t>4</w:t>
      </w:r>
    </w:p>
    <w:p w14:paraId="567F536C" w14:textId="66618608" w:rsidR="00945E38" w:rsidRDefault="00945E38" w:rsidP="00191830">
      <w:pPr>
        <w:jc w:val="right"/>
        <w:rPr>
          <w:rFonts w:ascii="Georgia" w:hAnsi="Georgia"/>
          <w:b/>
          <w:bCs/>
          <w:sz w:val="20"/>
          <w:szCs w:val="20"/>
        </w:rPr>
      </w:pPr>
    </w:p>
    <w:p w14:paraId="05FB2C57" w14:textId="76255776" w:rsidR="00B91821" w:rsidRDefault="009461B6" w:rsidP="00CC0171">
      <w:pPr>
        <w:tabs>
          <w:tab w:val="right" w:pos="6372"/>
        </w:tabs>
        <w:jc w:val="right"/>
        <w:rPr>
          <w:rFonts w:ascii="Georgia" w:hAnsi="Georgia"/>
          <w:b/>
          <w:bCs/>
          <w:sz w:val="20"/>
          <w:szCs w:val="20"/>
        </w:rPr>
      </w:pPr>
      <w:r>
        <w:rPr>
          <w:rFonts w:ascii="Georgia" w:hAnsi="Georgia"/>
          <w:b/>
          <w:bCs/>
          <w:sz w:val="20"/>
          <w:szCs w:val="20"/>
        </w:rPr>
        <w:tab/>
      </w:r>
    </w:p>
    <w:p w14:paraId="6DB0340B" w14:textId="2D2AB04D" w:rsidR="00945E38" w:rsidRDefault="00945E38" w:rsidP="00CC0171">
      <w:pPr>
        <w:tabs>
          <w:tab w:val="right" w:pos="6372"/>
        </w:tabs>
        <w:jc w:val="right"/>
        <w:rPr>
          <w:rFonts w:ascii="Georgia" w:hAnsi="Georgia"/>
          <w:b/>
          <w:bCs/>
          <w:sz w:val="20"/>
          <w:szCs w:val="20"/>
        </w:rPr>
      </w:pPr>
      <w:r>
        <w:rPr>
          <w:rFonts w:ascii="Georgia" w:hAnsi="Georgia"/>
          <w:b/>
          <w:bCs/>
          <w:sz w:val="20"/>
          <w:szCs w:val="20"/>
        </w:rPr>
        <w:t>Contact:</w:t>
      </w:r>
    </w:p>
    <w:p w14:paraId="35CF02C7" w14:textId="567D3B55" w:rsidR="00EC1AE6" w:rsidRDefault="00903192" w:rsidP="00EC1AE6">
      <w:pPr>
        <w:autoSpaceDE w:val="0"/>
        <w:autoSpaceDN w:val="0"/>
        <w:jc w:val="right"/>
        <w:rPr>
          <w:rFonts w:ascii="Georgia" w:hAnsi="Georgia"/>
          <w:sz w:val="20"/>
          <w:szCs w:val="20"/>
        </w:rPr>
      </w:pPr>
      <w:r>
        <w:rPr>
          <w:rFonts w:ascii="Georgia" w:hAnsi="Georgia"/>
          <w:sz w:val="20"/>
          <w:szCs w:val="20"/>
        </w:rPr>
        <w:t>Gerri Eide</w:t>
      </w:r>
    </w:p>
    <w:p w14:paraId="70BCCAC9" w14:textId="6511BA6D" w:rsidR="00903192" w:rsidRDefault="00903192" w:rsidP="00EC1AE6">
      <w:pPr>
        <w:autoSpaceDE w:val="0"/>
        <w:autoSpaceDN w:val="0"/>
        <w:jc w:val="right"/>
        <w:rPr>
          <w:rFonts w:ascii="Georgia" w:hAnsi="Georgia"/>
          <w:sz w:val="20"/>
          <w:szCs w:val="20"/>
        </w:rPr>
      </w:pPr>
      <w:r>
        <w:rPr>
          <w:rFonts w:ascii="Georgia" w:hAnsi="Georgia"/>
          <w:sz w:val="20"/>
          <w:szCs w:val="20"/>
        </w:rPr>
        <w:t>SD FFA Foundation</w:t>
      </w:r>
    </w:p>
    <w:p w14:paraId="72A9607B" w14:textId="41A4E1AA" w:rsidR="00903192" w:rsidRDefault="00000000" w:rsidP="00EC1AE6">
      <w:pPr>
        <w:autoSpaceDE w:val="0"/>
        <w:autoSpaceDN w:val="0"/>
        <w:jc w:val="right"/>
        <w:rPr>
          <w:rFonts w:ascii="Georgia" w:hAnsi="Georgia"/>
          <w:sz w:val="20"/>
          <w:szCs w:val="20"/>
        </w:rPr>
      </w:pPr>
      <w:hyperlink r:id="rId10" w:history="1">
        <w:r w:rsidR="00903192" w:rsidRPr="008A7D12">
          <w:rPr>
            <w:rStyle w:val="Hyperlink"/>
            <w:rFonts w:ascii="Georgia" w:hAnsi="Georgia"/>
            <w:sz w:val="20"/>
            <w:szCs w:val="20"/>
          </w:rPr>
          <w:t>gerri@sdffafoundation.org</w:t>
        </w:r>
      </w:hyperlink>
      <w:r w:rsidR="00903192">
        <w:rPr>
          <w:rFonts w:ascii="Georgia" w:hAnsi="Georgia"/>
          <w:sz w:val="20"/>
          <w:szCs w:val="20"/>
        </w:rPr>
        <w:t xml:space="preserve"> </w:t>
      </w:r>
    </w:p>
    <w:p w14:paraId="47F67904" w14:textId="1D387EA5" w:rsidR="00903192" w:rsidRDefault="00903192" w:rsidP="00EC1AE6">
      <w:pPr>
        <w:autoSpaceDE w:val="0"/>
        <w:autoSpaceDN w:val="0"/>
        <w:jc w:val="right"/>
        <w:rPr>
          <w:rFonts w:ascii="Georgia" w:hAnsi="Georgia"/>
          <w:sz w:val="20"/>
          <w:szCs w:val="20"/>
        </w:rPr>
      </w:pPr>
      <w:r>
        <w:rPr>
          <w:rFonts w:ascii="Georgia" w:hAnsi="Georgia"/>
          <w:sz w:val="20"/>
          <w:szCs w:val="20"/>
        </w:rPr>
        <w:t>605-765-4865</w:t>
      </w:r>
    </w:p>
    <w:p w14:paraId="30613B7E" w14:textId="503544C0" w:rsidR="00EC1AE6" w:rsidRDefault="00EC1AE6" w:rsidP="00191830">
      <w:pPr>
        <w:pStyle w:val="PlainText"/>
        <w:jc w:val="right"/>
        <w:rPr>
          <w:rFonts w:ascii="Georgia" w:hAnsi="Georgia"/>
          <w:color w:val="000000"/>
          <w:sz w:val="24"/>
          <w:szCs w:val="24"/>
        </w:rPr>
      </w:pPr>
    </w:p>
    <w:p w14:paraId="471E6B17" w14:textId="77777777" w:rsidR="000227E3" w:rsidRDefault="00B91821" w:rsidP="000227E3">
      <w:pPr>
        <w:jc w:val="center"/>
        <w:rPr>
          <w:rFonts w:ascii="Georgia" w:hAnsi="Georgia"/>
          <w:b/>
          <w:bCs/>
          <w:sz w:val="32"/>
          <w:szCs w:val="32"/>
        </w:rPr>
      </w:pPr>
      <w:r>
        <w:rPr>
          <w:rFonts w:ascii="Georgia" w:hAnsi="Georgia"/>
          <w:b/>
          <w:bCs/>
          <w:sz w:val="32"/>
          <w:szCs w:val="32"/>
        </w:rPr>
        <w:br/>
      </w:r>
    </w:p>
    <w:p w14:paraId="74FF2CEA" w14:textId="5509E39C" w:rsidR="000227E3" w:rsidRDefault="000227E3" w:rsidP="000227E3">
      <w:pPr>
        <w:jc w:val="center"/>
        <w:rPr>
          <w:rFonts w:ascii="Georgia" w:hAnsi="Georgia"/>
          <w:b/>
          <w:bCs/>
          <w:sz w:val="32"/>
          <w:szCs w:val="32"/>
        </w:rPr>
      </w:pPr>
      <w:r>
        <w:rPr>
          <w:rFonts w:ascii="Georgia" w:hAnsi="Georgia"/>
          <w:b/>
          <w:bCs/>
          <w:sz w:val="32"/>
          <w:szCs w:val="32"/>
        </w:rPr>
        <w:t>Nominate Local Teachers for Top South Dakota</w:t>
      </w:r>
    </w:p>
    <w:p w14:paraId="7C6B0BDC" w14:textId="77777777" w:rsidR="000227E3" w:rsidRDefault="000227E3" w:rsidP="000227E3">
      <w:pPr>
        <w:jc w:val="center"/>
        <w:rPr>
          <w:rFonts w:ascii="Georgia" w:hAnsi="Georgia"/>
          <w:b/>
          <w:bCs/>
          <w:sz w:val="32"/>
          <w:szCs w:val="32"/>
        </w:rPr>
      </w:pPr>
      <w:r>
        <w:rPr>
          <w:rFonts w:ascii="Georgia" w:hAnsi="Georgia"/>
          <w:b/>
          <w:bCs/>
          <w:sz w:val="32"/>
          <w:szCs w:val="32"/>
        </w:rPr>
        <w:t xml:space="preserve">Agricultural Educator Award </w:t>
      </w:r>
    </w:p>
    <w:p w14:paraId="31B2E4B1" w14:textId="77777777" w:rsidR="000227E3" w:rsidRDefault="000227E3" w:rsidP="000227E3">
      <w:pPr>
        <w:shd w:val="clear" w:color="auto" w:fill="FFFFFF"/>
        <w:rPr>
          <w:rFonts w:ascii="Helvetica" w:eastAsia="Times New Roman" w:hAnsi="Helvetica" w:cs="Helvetica"/>
          <w:color w:val="222222"/>
          <w:sz w:val="24"/>
          <w:szCs w:val="24"/>
        </w:rPr>
      </w:pPr>
    </w:p>
    <w:p w14:paraId="36FC3830" w14:textId="77777777" w:rsidR="000227E3" w:rsidRPr="00174A03" w:rsidRDefault="000227E3" w:rsidP="000227E3">
      <w:pPr>
        <w:shd w:val="clear" w:color="auto" w:fill="FFFFFF"/>
        <w:jc w:val="center"/>
        <w:rPr>
          <w:rFonts w:ascii="Georgia" w:eastAsia="Times New Roman" w:hAnsi="Georgia" w:cs="Helvetica"/>
          <w:i/>
          <w:color w:val="222222"/>
          <w:sz w:val="26"/>
          <w:szCs w:val="26"/>
        </w:rPr>
      </w:pPr>
      <w:r>
        <w:rPr>
          <w:rFonts w:ascii="Georgia" w:eastAsia="Times New Roman" w:hAnsi="Georgia" w:cs="Helvetica"/>
          <w:i/>
          <w:color w:val="222222"/>
          <w:sz w:val="26"/>
          <w:szCs w:val="26"/>
        </w:rPr>
        <w:t>Nationwide’s Golden Owl Award</w:t>
      </w:r>
      <w:r w:rsidRPr="0095613D">
        <w:rPr>
          <w:rFonts w:ascii="Georgia" w:eastAsia="Times New Roman" w:hAnsi="Georgia" w:cs="Helvetica"/>
          <w:i/>
          <w:color w:val="222222"/>
          <w:sz w:val="26"/>
          <w:szCs w:val="26"/>
          <w:vertAlign w:val="superscript"/>
        </w:rPr>
        <w:t>®</w:t>
      </w:r>
      <w:r>
        <w:rPr>
          <w:rFonts w:ascii="Georgia" w:eastAsia="Times New Roman" w:hAnsi="Georgia" w:cs="Helvetica"/>
          <w:i/>
          <w:color w:val="222222"/>
          <w:sz w:val="26"/>
          <w:szCs w:val="26"/>
        </w:rPr>
        <w:t xml:space="preserve"> honors extraordinary </w:t>
      </w:r>
      <w:r>
        <w:rPr>
          <w:rFonts w:ascii="Georgia" w:eastAsia="Times New Roman" w:hAnsi="Georgia" w:cs="Helvetica"/>
          <w:i/>
          <w:color w:val="222222"/>
          <w:sz w:val="26"/>
          <w:szCs w:val="26"/>
        </w:rPr>
        <w:br/>
        <w:t xml:space="preserve">agricultural educators across 13 states </w:t>
      </w:r>
    </w:p>
    <w:p w14:paraId="050453C5" w14:textId="77777777" w:rsidR="000227E3" w:rsidRDefault="000227E3" w:rsidP="000227E3">
      <w:pPr>
        <w:shd w:val="clear" w:color="auto" w:fill="FFFFFF"/>
        <w:rPr>
          <w:rFonts w:ascii="Chronicle" w:eastAsia="Times New Roman" w:hAnsi="Chronicle" w:cs="Times New Roman"/>
          <w:color w:val="222222"/>
          <w:sz w:val="27"/>
          <w:szCs w:val="27"/>
        </w:rPr>
      </w:pPr>
    </w:p>
    <w:p w14:paraId="120E673D" w14:textId="776DB6E7" w:rsidR="000227E3" w:rsidRDefault="000227E3" w:rsidP="000227E3">
      <w:pPr>
        <w:shd w:val="clear" w:color="auto" w:fill="FFFFFF"/>
        <w:rPr>
          <w:rFonts w:ascii="Georgia" w:eastAsia="Times New Roman" w:hAnsi="Georgia" w:cs="Helvetica"/>
          <w:color w:val="222222"/>
        </w:rPr>
      </w:pPr>
      <w:r>
        <w:rPr>
          <w:rFonts w:ascii="Georgia" w:eastAsia="Times New Roman" w:hAnsi="Georgia" w:cs="Helvetica"/>
          <w:b/>
          <w:color w:val="222222"/>
        </w:rPr>
        <w:t>Bath, SD</w:t>
      </w:r>
      <w:r>
        <w:rPr>
          <w:rFonts w:ascii="Georgia" w:eastAsia="Times New Roman" w:hAnsi="Georgia" w:cs="Helvetica"/>
          <w:color w:val="222222"/>
        </w:rPr>
        <w:t xml:space="preserve"> </w:t>
      </w:r>
      <w:r>
        <w:rPr>
          <w:rFonts w:ascii="Georgia" w:eastAsia="Times New Roman" w:hAnsi="Georgia" w:cs="Helvetica"/>
          <w:color w:val="222222"/>
        </w:rPr>
        <w:t>–</w:t>
      </w:r>
      <w:r w:rsidRPr="00174A03">
        <w:rPr>
          <w:rFonts w:ascii="Georgia" w:eastAsia="Times New Roman" w:hAnsi="Georgia" w:cs="Helvetica"/>
          <w:color w:val="222222"/>
        </w:rPr>
        <w:t> </w:t>
      </w:r>
      <w:r w:rsidRPr="008B0ECB">
        <w:rPr>
          <w:rFonts w:ascii="Georgia" w:eastAsia="Times New Roman" w:hAnsi="Georgia" w:cs="Helvetica"/>
          <w:color w:val="222222"/>
        </w:rPr>
        <w:t xml:space="preserve">Agriculture educators play a </w:t>
      </w:r>
      <w:r>
        <w:rPr>
          <w:rFonts w:ascii="Georgia" w:eastAsia="Times New Roman" w:hAnsi="Georgia" w:cs="Helvetica"/>
          <w:color w:val="222222"/>
        </w:rPr>
        <w:t xml:space="preserve">crucial </w:t>
      </w:r>
      <w:r w:rsidRPr="008B0ECB">
        <w:rPr>
          <w:rFonts w:ascii="Georgia" w:eastAsia="Times New Roman" w:hAnsi="Georgia" w:cs="Helvetica"/>
          <w:color w:val="222222"/>
        </w:rPr>
        <w:t>role within their communities by investing countless hours to prepare and empower students for successful careers</w:t>
      </w:r>
      <w:r>
        <w:rPr>
          <w:rFonts w:ascii="Georgia" w:eastAsia="Times New Roman" w:hAnsi="Georgia" w:cs="Helvetica"/>
          <w:color w:val="222222"/>
        </w:rPr>
        <w:t xml:space="preserve"> in the industry</w:t>
      </w:r>
      <w:r w:rsidRPr="008B0ECB">
        <w:rPr>
          <w:rFonts w:ascii="Georgia" w:eastAsia="Times New Roman" w:hAnsi="Georgia" w:cs="Helvetica"/>
          <w:color w:val="222222"/>
        </w:rPr>
        <w:t>.</w:t>
      </w:r>
      <w:r>
        <w:rPr>
          <w:rFonts w:ascii="Georgia" w:eastAsia="Times New Roman" w:hAnsi="Georgia" w:cs="Helvetica"/>
          <w:color w:val="222222"/>
        </w:rPr>
        <w:t xml:space="preserve"> </w:t>
      </w:r>
    </w:p>
    <w:p w14:paraId="4D9B4B41" w14:textId="77777777" w:rsidR="000227E3" w:rsidRDefault="000227E3" w:rsidP="000227E3">
      <w:pPr>
        <w:shd w:val="clear" w:color="auto" w:fill="FFFFFF"/>
        <w:rPr>
          <w:rFonts w:ascii="Georgia" w:eastAsia="Times New Roman" w:hAnsi="Georgia" w:cs="Helvetica"/>
          <w:color w:val="222222"/>
        </w:rPr>
      </w:pPr>
      <w:r w:rsidRPr="00303F75">
        <w:rPr>
          <w:rFonts w:ascii="Georgia" w:eastAsia="Times New Roman" w:hAnsi="Georgia" w:cs="Helvetica"/>
          <w:color w:val="222222"/>
        </w:rPr>
        <w:t>In recognition of their invaluable contributions and to offer additional resources for their programs, Nationwide introduced the Golden Owl Award in 2018.</w:t>
      </w:r>
      <w:r>
        <w:rPr>
          <w:rFonts w:ascii="Georgia" w:eastAsia="Times New Roman" w:hAnsi="Georgia" w:cs="Helvetica"/>
          <w:color w:val="222222"/>
        </w:rPr>
        <w:t xml:space="preserve"> </w:t>
      </w:r>
    </w:p>
    <w:p w14:paraId="59A2CA03" w14:textId="77777777" w:rsidR="000227E3" w:rsidRDefault="000227E3" w:rsidP="000227E3">
      <w:pPr>
        <w:shd w:val="clear" w:color="auto" w:fill="FFFFFF"/>
        <w:rPr>
          <w:rFonts w:ascii="Georgia" w:eastAsia="Times New Roman" w:hAnsi="Georgia" w:cs="Helvetica"/>
          <w:color w:val="222222"/>
        </w:rPr>
      </w:pPr>
    </w:p>
    <w:p w14:paraId="552CC748" w14:textId="77777777" w:rsidR="000227E3" w:rsidRDefault="000227E3" w:rsidP="000227E3">
      <w:pPr>
        <w:shd w:val="clear" w:color="auto" w:fill="FFFFFF"/>
        <w:rPr>
          <w:rFonts w:ascii="Georgia" w:eastAsia="Times New Roman" w:hAnsi="Georgia" w:cs="Helvetica"/>
          <w:color w:val="222222"/>
        </w:rPr>
      </w:pPr>
      <w:r w:rsidRPr="00A82002">
        <w:rPr>
          <w:rFonts w:ascii="Georgia" w:eastAsia="Times New Roman" w:hAnsi="Georgia" w:cs="Helvetica"/>
          <w:color w:val="222222"/>
        </w:rPr>
        <w:t xml:space="preserve">Since its inception, the Golden Owl Award has </w:t>
      </w:r>
      <w:r>
        <w:rPr>
          <w:rFonts w:ascii="Georgia" w:eastAsia="Times New Roman" w:hAnsi="Georgia" w:cs="Helvetica"/>
          <w:color w:val="222222"/>
        </w:rPr>
        <w:t>awarded</w:t>
      </w:r>
      <w:r w:rsidRPr="00A82002">
        <w:rPr>
          <w:rFonts w:ascii="Georgia" w:eastAsia="Times New Roman" w:hAnsi="Georgia" w:cs="Helvetica"/>
          <w:color w:val="222222"/>
        </w:rPr>
        <w:t xml:space="preserve"> nearly half a million dollars to support teachers, students, school agricultural programs and FFAs. </w:t>
      </w:r>
      <w:r>
        <w:rPr>
          <w:rFonts w:ascii="Georgia" w:eastAsia="Times New Roman" w:hAnsi="Georgia" w:cs="Helvetica"/>
          <w:color w:val="222222"/>
        </w:rPr>
        <w:t xml:space="preserve">Last year, there were over 3,500 nominations across 11 participating states. Due to its positive impact and popularity, the award is expanding this year to include Kentucky and Maryland. </w:t>
      </w:r>
    </w:p>
    <w:p w14:paraId="31E5E81A" w14:textId="77777777" w:rsidR="000227E3" w:rsidRDefault="000227E3" w:rsidP="000227E3">
      <w:pPr>
        <w:shd w:val="clear" w:color="auto" w:fill="FFFFFF"/>
        <w:rPr>
          <w:rFonts w:ascii="Georgia" w:eastAsia="Times New Roman" w:hAnsi="Georgia" w:cs="Helvetica"/>
          <w:color w:val="222222"/>
        </w:rPr>
      </w:pPr>
    </w:p>
    <w:p w14:paraId="5C060A35" w14:textId="77777777" w:rsidR="000227E3" w:rsidRDefault="000227E3" w:rsidP="000227E3">
      <w:pPr>
        <w:shd w:val="clear" w:color="auto" w:fill="FFFFFF"/>
        <w:rPr>
          <w:rFonts w:ascii="Georgia" w:eastAsia="Times New Roman" w:hAnsi="Georgia" w:cs="Helvetica"/>
          <w:color w:val="222222"/>
        </w:rPr>
      </w:pPr>
      <w:r w:rsidRPr="00C1348D">
        <w:rPr>
          <w:rFonts w:ascii="Georgia" w:eastAsia="Times New Roman" w:hAnsi="Georgia" w:cs="Helvetica"/>
          <w:color w:val="222222"/>
        </w:rPr>
        <w:t>“</w:t>
      </w:r>
      <w:r w:rsidRPr="002C6CE8">
        <w:rPr>
          <w:rFonts w:ascii="Georgia" w:eastAsia="Times New Roman" w:hAnsi="Georgia" w:cs="Helvetica"/>
          <w:color w:val="222222"/>
        </w:rPr>
        <w:t>Agricultural educators are so much more than teachers; they’re community servants who are shaping the leaders of tomorrow</w:t>
      </w:r>
      <w:r>
        <w:rPr>
          <w:rFonts w:ascii="Georgia" w:eastAsia="Times New Roman" w:hAnsi="Georgia" w:cs="Helvetica"/>
          <w:color w:val="222222"/>
        </w:rPr>
        <w:t xml:space="preserve">,” said </w:t>
      </w:r>
      <w:hyperlink r:id="rId11" w:history="1">
        <w:r w:rsidRPr="0084713F">
          <w:rPr>
            <w:rStyle w:val="Hyperlink"/>
            <w:rFonts w:ascii="Georgia" w:eastAsia="Times New Roman" w:hAnsi="Georgia" w:cs="Helvetica"/>
          </w:rPr>
          <w:t>Brad Liggett</w:t>
        </w:r>
      </w:hyperlink>
      <w:r>
        <w:rPr>
          <w:rFonts w:ascii="Georgia" w:eastAsia="Times New Roman" w:hAnsi="Georgia" w:cs="Helvetica"/>
          <w:color w:val="222222"/>
        </w:rPr>
        <w:t xml:space="preserve">, president of Agribusiness at Nationwide. </w:t>
      </w:r>
      <w:r w:rsidRPr="00886560">
        <w:rPr>
          <w:rFonts w:ascii="Georgia" w:eastAsia="Times New Roman" w:hAnsi="Georgia" w:cs="Helvetica"/>
          <w:color w:val="222222"/>
        </w:rPr>
        <w:t>“Together with our partners, we encourage students, parents, fellow teachers and other community members to nominate their agricultural teachers to acknowledge their hard work</w:t>
      </w:r>
      <w:r w:rsidRPr="00A06FB5">
        <w:rPr>
          <w:rFonts w:ascii="Georgia" w:eastAsia="Times New Roman" w:hAnsi="Georgia" w:cs="Helvetica"/>
          <w:color w:val="222222"/>
        </w:rPr>
        <w:t>.</w:t>
      </w:r>
      <w:r>
        <w:rPr>
          <w:rFonts w:ascii="Georgia" w:eastAsia="Times New Roman" w:hAnsi="Georgia" w:cs="Helvetica"/>
          <w:color w:val="222222"/>
        </w:rPr>
        <w:t xml:space="preserve">” </w:t>
      </w:r>
    </w:p>
    <w:p w14:paraId="6EC26825" w14:textId="0161E7D8" w:rsidR="000227E3" w:rsidRDefault="000227E3" w:rsidP="000227E3">
      <w:pPr>
        <w:shd w:val="clear" w:color="auto" w:fill="FFFFFF"/>
      </w:pPr>
      <w:r>
        <w:rPr>
          <w:noProof/>
        </w:rPr>
        <w:drawing>
          <wp:anchor distT="0" distB="0" distL="114300" distR="114300" simplePos="0" relativeHeight="251665408" behindDoc="1" locked="0" layoutInCell="1" allowOverlap="1" wp14:anchorId="6B19F3FD" wp14:editId="746015BB">
            <wp:simplePos x="0" y="0"/>
            <wp:positionH relativeFrom="column">
              <wp:posOffset>5286564</wp:posOffset>
            </wp:positionH>
            <wp:positionV relativeFrom="paragraph">
              <wp:posOffset>71179</wp:posOffset>
            </wp:positionV>
            <wp:extent cx="876300" cy="876300"/>
            <wp:effectExtent l="0" t="0" r="0" b="0"/>
            <wp:wrapTight wrapText="bothSides">
              <wp:wrapPolygon edited="0">
                <wp:start x="0" y="0"/>
                <wp:lineTo x="0" y="21130"/>
                <wp:lineTo x="21130" y="21130"/>
                <wp:lineTo x="21130" y="0"/>
                <wp:lineTo x="0" y="0"/>
              </wp:wrapPolygon>
            </wp:wrapTight>
            <wp:docPr id="743475627" name="Picture 743475627"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75627" name="Picture 743475627" descr="A qr code with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33224BED" w14:textId="48DD69B2" w:rsidR="000227E3" w:rsidRPr="000227E3" w:rsidRDefault="000227E3" w:rsidP="000227E3">
      <w:pPr>
        <w:shd w:val="clear" w:color="auto" w:fill="FFFFFF"/>
        <w:rPr>
          <w:rFonts w:ascii="Times New Roman" w:hAnsi="Times New Roman" w:cs="Times New Roman"/>
          <w:sz w:val="24"/>
          <w:szCs w:val="24"/>
        </w:rPr>
      </w:pPr>
      <w:bookmarkStart w:id="0" w:name="_Hlk176350228"/>
      <w:r>
        <w:rPr>
          <w:rFonts w:ascii="Georgia" w:eastAsia="Times New Roman" w:hAnsi="Georgia" w:cs="Helvetica"/>
          <w:color w:val="222222"/>
        </w:rPr>
        <w:t>The South Dakota FFA Foundation is</w:t>
      </w:r>
      <w:r>
        <w:rPr>
          <w:rFonts w:ascii="Georgia" w:eastAsia="Times New Roman" w:hAnsi="Georgia" w:cs="Helvetica"/>
          <w:color w:val="222222"/>
        </w:rPr>
        <w:t xml:space="preserve"> now accepting nominations for </w:t>
      </w:r>
      <w:r>
        <w:rPr>
          <w:rFonts w:ascii="Georgia" w:eastAsia="Times New Roman" w:hAnsi="Georgia" w:cs="Helvetica"/>
        </w:rPr>
        <w:t xml:space="preserve">South Dakota’s </w:t>
      </w:r>
      <w:r>
        <w:rPr>
          <w:rFonts w:ascii="Georgia" w:eastAsia="Times New Roman" w:hAnsi="Georgia" w:cs="Helvetica"/>
          <w:color w:val="222222"/>
        </w:rPr>
        <w:t xml:space="preserve">top agricultural teachers for a chance to be named as the Ag Educator of the Year. </w:t>
      </w:r>
      <w:bookmarkEnd w:id="0"/>
      <w:r w:rsidRPr="000227E3">
        <w:rPr>
          <w:rFonts w:ascii="Georgia" w:eastAsia="Times New Roman" w:hAnsi="Georgia" w:cs="Helvetica"/>
          <w:b/>
          <w:bCs/>
        </w:rPr>
        <w:t xml:space="preserve">Nominate any South </w:t>
      </w:r>
      <w:r w:rsidRPr="000227E3">
        <w:rPr>
          <w:rFonts w:ascii="Times New Roman" w:eastAsia="Times New Roman" w:hAnsi="Times New Roman" w:cs="Times New Roman"/>
          <w:b/>
          <w:bCs/>
          <w:sz w:val="24"/>
          <w:szCs w:val="24"/>
        </w:rPr>
        <w:t xml:space="preserve">Dakota agriculture educator </w:t>
      </w:r>
      <w:r w:rsidRPr="000227E3">
        <w:rPr>
          <w:rFonts w:ascii="Times New Roman" w:eastAsia="Times New Roman" w:hAnsi="Times New Roman" w:cs="Times New Roman"/>
          <w:b/>
          <w:bCs/>
          <w:color w:val="222222"/>
          <w:sz w:val="24"/>
          <w:szCs w:val="24"/>
        </w:rPr>
        <w:t>for the 2023-2024 Golden Owl Award Oct</w:t>
      </w:r>
      <w:r>
        <w:rPr>
          <w:rFonts w:ascii="Times New Roman" w:eastAsia="Times New Roman" w:hAnsi="Times New Roman" w:cs="Times New Roman"/>
          <w:b/>
          <w:bCs/>
          <w:color w:val="222222"/>
          <w:sz w:val="24"/>
          <w:szCs w:val="24"/>
        </w:rPr>
        <w:t>.</w:t>
      </w:r>
      <w:r w:rsidRPr="000227E3">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1st</w:t>
      </w:r>
      <w:r w:rsidRPr="000227E3">
        <w:rPr>
          <w:rFonts w:ascii="Times New Roman" w:eastAsia="Times New Roman" w:hAnsi="Times New Roman" w:cs="Times New Roman"/>
          <w:b/>
          <w:bCs/>
          <w:color w:val="222222"/>
          <w:sz w:val="24"/>
          <w:szCs w:val="24"/>
        </w:rPr>
        <w:t xml:space="preserve"> through </w:t>
      </w:r>
      <w:r w:rsidRPr="000227E3">
        <w:rPr>
          <w:rFonts w:ascii="Times New Roman" w:eastAsia="Times New Roman" w:hAnsi="Times New Roman" w:cs="Times New Roman"/>
          <w:b/>
          <w:bCs/>
          <w:sz w:val="24"/>
          <w:szCs w:val="24"/>
        </w:rPr>
        <w:t>Dec</w:t>
      </w:r>
      <w:r>
        <w:rPr>
          <w:rFonts w:ascii="Times New Roman" w:eastAsia="Times New Roman" w:hAnsi="Times New Roman" w:cs="Times New Roman"/>
          <w:b/>
          <w:bCs/>
          <w:sz w:val="24"/>
          <w:szCs w:val="24"/>
        </w:rPr>
        <w:t>.</w:t>
      </w:r>
      <w:r w:rsidRPr="000227E3">
        <w:rPr>
          <w:rFonts w:ascii="Times New Roman" w:eastAsia="Times New Roman" w:hAnsi="Times New Roman" w:cs="Times New Roman"/>
          <w:b/>
          <w:bCs/>
          <w:sz w:val="24"/>
          <w:szCs w:val="24"/>
        </w:rPr>
        <w:t xml:space="preserve"> 31 at</w:t>
      </w:r>
      <w:r w:rsidRPr="000227E3">
        <w:rPr>
          <w:rFonts w:ascii="Times New Roman" w:hAnsi="Times New Roman" w:cs="Times New Roman"/>
          <w:b/>
          <w:bCs/>
          <w:sz w:val="24"/>
          <w:szCs w:val="24"/>
        </w:rPr>
        <w:t xml:space="preserve"> </w:t>
      </w:r>
      <w:hyperlink r:id="rId13" w:history="1">
        <w:r w:rsidRPr="000227E3">
          <w:rPr>
            <w:rStyle w:val="Hyperlink"/>
            <w:rFonts w:ascii="Times New Roman" w:hAnsi="Times New Roman" w:cs="Times New Roman"/>
            <w:b/>
            <w:bCs/>
            <w:sz w:val="24"/>
            <w:szCs w:val="24"/>
          </w:rPr>
          <w:t>www.sdaged.org/GOA</w:t>
        </w:r>
      </w:hyperlink>
      <w:r w:rsidRPr="000227E3">
        <w:rPr>
          <w:rFonts w:ascii="Times New Roman" w:hAnsi="Times New Roman" w:cs="Times New Roman"/>
          <w:b/>
          <w:bCs/>
          <w:sz w:val="24"/>
          <w:szCs w:val="24"/>
        </w:rPr>
        <w:t xml:space="preserve"> </w:t>
      </w:r>
      <w:r w:rsidRPr="000227E3">
        <w:rPr>
          <w:rStyle w:val="Hyperlink"/>
          <w:rFonts w:ascii="Times New Roman" w:hAnsi="Times New Roman" w:cs="Times New Roman"/>
          <w:b/>
          <w:bCs/>
          <w:color w:val="auto"/>
          <w:sz w:val="24"/>
          <w:szCs w:val="24"/>
          <w:u w:val="none"/>
        </w:rPr>
        <w:t xml:space="preserve">or </w:t>
      </w:r>
      <w:r>
        <w:rPr>
          <w:rStyle w:val="Hyperlink"/>
          <w:rFonts w:ascii="Times New Roman" w:hAnsi="Times New Roman" w:cs="Times New Roman"/>
          <w:b/>
          <w:bCs/>
          <w:color w:val="auto"/>
          <w:sz w:val="24"/>
          <w:szCs w:val="24"/>
          <w:u w:val="none"/>
        </w:rPr>
        <w:t xml:space="preserve">by </w:t>
      </w:r>
      <w:r w:rsidRPr="000227E3">
        <w:rPr>
          <w:rStyle w:val="Hyperlink"/>
          <w:rFonts w:ascii="Times New Roman" w:hAnsi="Times New Roman" w:cs="Times New Roman"/>
          <w:b/>
          <w:bCs/>
          <w:color w:val="auto"/>
          <w:sz w:val="24"/>
          <w:szCs w:val="24"/>
          <w:u w:val="none"/>
        </w:rPr>
        <w:t>scanning the code</w:t>
      </w:r>
      <w:r w:rsidRPr="000227E3">
        <w:rPr>
          <w:rFonts w:ascii="Times New Roman" w:hAnsi="Times New Roman" w:cs="Times New Roman"/>
          <w:b/>
          <w:bCs/>
          <w:sz w:val="24"/>
          <w:szCs w:val="24"/>
        </w:rPr>
        <w:t xml:space="preserve">.  </w:t>
      </w:r>
    </w:p>
    <w:p w14:paraId="45C79FEF" w14:textId="77777777" w:rsidR="000227E3" w:rsidRDefault="000227E3" w:rsidP="000227E3">
      <w:pPr>
        <w:rPr>
          <w:rFonts w:ascii="Georgia" w:eastAsia="Times New Roman" w:hAnsi="Georgia" w:cs="Helvetica"/>
          <w:color w:val="222222"/>
        </w:rPr>
      </w:pPr>
    </w:p>
    <w:p w14:paraId="164F6FB0" w14:textId="407E0CC4" w:rsidR="000227E3" w:rsidRDefault="000227E3" w:rsidP="000227E3">
      <w:pPr>
        <w:shd w:val="clear" w:color="auto" w:fill="FFFFFF"/>
        <w:rPr>
          <w:rFonts w:ascii="Georgia" w:eastAsia="Times New Roman" w:hAnsi="Georgia" w:cs="Helvetica"/>
          <w:color w:val="222222"/>
        </w:rPr>
      </w:pPr>
      <w:r>
        <w:rPr>
          <w:rFonts w:ascii="Georgia" w:eastAsia="Times New Roman" w:hAnsi="Georgia" w:cs="Helvetica"/>
          <w:color w:val="222222"/>
        </w:rPr>
        <w:t xml:space="preserve">After the nomination period closes on </w:t>
      </w:r>
      <w:r>
        <w:rPr>
          <w:rFonts w:ascii="Georgia" w:eastAsia="Times New Roman" w:hAnsi="Georgia" w:cs="Helvetica"/>
        </w:rPr>
        <w:t xml:space="preserve">December 31, 2024, </w:t>
      </w:r>
      <w:r>
        <w:rPr>
          <w:rFonts w:ascii="Georgia" w:eastAsia="Times New Roman" w:hAnsi="Georgia" w:cs="Helvetica"/>
          <w:color w:val="222222"/>
        </w:rPr>
        <w:t xml:space="preserve">a selection committee will evaluate nominations and select </w:t>
      </w:r>
      <w:r>
        <w:rPr>
          <w:rFonts w:ascii="Georgia" w:eastAsia="Times New Roman" w:hAnsi="Georgia" w:cs="Helvetica"/>
        </w:rPr>
        <w:t>eight</w:t>
      </w:r>
      <w:r w:rsidRPr="00CC0171">
        <w:rPr>
          <w:rFonts w:ascii="Georgia" w:eastAsia="Times New Roman" w:hAnsi="Georgia" w:cs="Helvetica"/>
        </w:rPr>
        <w:t xml:space="preserve"> </w:t>
      </w:r>
      <w:r>
        <w:rPr>
          <w:rFonts w:ascii="Georgia" w:eastAsia="Times New Roman" w:hAnsi="Georgia" w:cs="Helvetica"/>
          <w:color w:val="222222"/>
        </w:rPr>
        <w:t xml:space="preserve">finalists in </w:t>
      </w:r>
      <w:r>
        <w:rPr>
          <w:rFonts w:ascii="Georgia" w:eastAsia="Times New Roman" w:hAnsi="Georgia" w:cs="Helvetica"/>
        </w:rPr>
        <w:t>South Dakota.</w:t>
      </w:r>
      <w:r>
        <w:rPr>
          <w:rFonts w:ascii="Georgia" w:eastAsia="Times New Roman" w:hAnsi="Georgia" w:cs="Helvetica"/>
        </w:rPr>
        <w:t xml:space="preserve"> These finalists will be</w:t>
      </w:r>
      <w:r>
        <w:rPr>
          <w:rFonts w:ascii="Georgia" w:eastAsia="Times New Roman" w:hAnsi="Georgia" w:cs="Helvetica"/>
          <w:color w:val="222222"/>
        </w:rPr>
        <w:t xml:space="preserve"> recognized in front of their peers and students, receiving a personalized plaque and $500 award. One finalist will </w:t>
      </w:r>
      <w:r w:rsidRPr="000227E3">
        <w:rPr>
          <w:rFonts w:ascii="Georgia" w:eastAsia="Times New Roman" w:hAnsi="Georgia" w:cs="Helvetica"/>
          <w:color w:val="222222"/>
        </w:rPr>
        <w:t xml:space="preserve">then be chosen as the grand prize winner, earning the 2024-2025 Ag Educator of the Year title for </w:t>
      </w:r>
      <w:r w:rsidRPr="000227E3">
        <w:rPr>
          <w:rFonts w:ascii="Georgia" w:eastAsia="Times New Roman" w:hAnsi="Georgia" w:cs="Helvetica"/>
        </w:rPr>
        <w:t>South Dakota</w:t>
      </w:r>
      <w:r w:rsidRPr="000227E3">
        <w:rPr>
          <w:rFonts w:ascii="Georgia" w:eastAsia="Times New Roman" w:hAnsi="Georgia" w:cs="Helvetica"/>
        </w:rPr>
        <w:t xml:space="preserve">, </w:t>
      </w:r>
      <w:r w:rsidRPr="000227E3">
        <w:rPr>
          <w:rFonts w:ascii="Georgia" w:eastAsia="Times New Roman" w:hAnsi="Georgia" w:cs="Helvetica"/>
          <w:color w:val="222222"/>
        </w:rPr>
        <w:t>along</w:t>
      </w:r>
      <w:r>
        <w:rPr>
          <w:rFonts w:ascii="Georgia" w:eastAsia="Times New Roman" w:hAnsi="Georgia" w:cs="Helvetica"/>
          <w:color w:val="222222"/>
        </w:rPr>
        <w:t xml:space="preserve"> with the coveted Golden Owl Award trophy and an additional $3,000 to help fund future educational efforts. </w:t>
      </w:r>
    </w:p>
    <w:p w14:paraId="0791A566" w14:textId="77777777" w:rsidR="000227E3" w:rsidRDefault="000227E3" w:rsidP="000227E3">
      <w:pPr>
        <w:rPr>
          <w:rFonts w:ascii="Georgia" w:hAnsi="Georgia"/>
        </w:rPr>
      </w:pPr>
    </w:p>
    <w:p w14:paraId="7982FEE9" w14:textId="77777777" w:rsidR="000227E3" w:rsidRDefault="000227E3" w:rsidP="000227E3">
      <w:pPr>
        <w:shd w:val="clear" w:color="auto" w:fill="FFFFFF"/>
        <w:rPr>
          <w:rFonts w:ascii="Georgia" w:eastAsia="Times New Roman" w:hAnsi="Georgia" w:cs="Helvetica"/>
          <w:color w:val="222222"/>
        </w:rPr>
      </w:pPr>
      <w:r>
        <w:rPr>
          <w:rFonts w:ascii="Georgia" w:eastAsia="Times New Roman" w:hAnsi="Georgia" w:cs="Helvetica"/>
          <w:color w:val="222222"/>
        </w:rPr>
        <w:t>The 2023-2024 Golden Owl Award</w:t>
      </w:r>
      <w:r w:rsidRPr="00123DE2">
        <w:rPr>
          <w:rFonts w:ascii="Georgia" w:eastAsia="Times New Roman" w:hAnsi="Georgia" w:cs="Helvetica"/>
          <w:color w:val="222222"/>
        </w:rPr>
        <w:t xml:space="preserve"> </w:t>
      </w:r>
      <w:r>
        <w:rPr>
          <w:rFonts w:ascii="Georgia" w:eastAsia="Times New Roman" w:hAnsi="Georgia" w:cs="Helvetica"/>
          <w:color w:val="222222"/>
        </w:rPr>
        <w:t xml:space="preserve">recognized </w:t>
      </w:r>
      <w:hyperlink r:id="rId14" w:history="1">
        <w:r>
          <w:rPr>
            <w:rStyle w:val="Hyperlink"/>
            <w:rFonts w:ascii="Georgia" w:eastAsia="Times New Roman" w:hAnsi="Georgia" w:cs="Helvetica"/>
          </w:rPr>
          <w:t>79 exceptional</w:t>
        </w:r>
        <w:r w:rsidRPr="001235A9">
          <w:rPr>
            <w:rStyle w:val="Hyperlink"/>
            <w:rFonts w:ascii="Georgia" w:eastAsia="Times New Roman" w:hAnsi="Georgia" w:cs="Helvetica"/>
          </w:rPr>
          <w:t xml:space="preserve"> agricultural teachers</w:t>
        </w:r>
      </w:hyperlink>
      <w:r>
        <w:rPr>
          <w:rFonts w:ascii="Georgia" w:eastAsia="Times New Roman" w:hAnsi="Georgia" w:cs="Helvetica"/>
          <w:color w:val="222222"/>
        </w:rPr>
        <w:t>, i</w:t>
      </w:r>
      <w:r w:rsidRPr="00123DE2">
        <w:rPr>
          <w:rFonts w:ascii="Georgia" w:eastAsia="Times New Roman" w:hAnsi="Georgia" w:cs="Helvetica"/>
          <w:color w:val="222222"/>
        </w:rPr>
        <w:t xml:space="preserve">ncluding </w:t>
      </w:r>
      <w:hyperlink r:id="rId15" w:history="1">
        <w:r>
          <w:rPr>
            <w:rStyle w:val="Hyperlink"/>
            <w:rFonts w:ascii="Georgia" w:eastAsia="Times New Roman" w:hAnsi="Georgia" w:cs="Helvetica"/>
          </w:rPr>
          <w:t>11</w:t>
        </w:r>
        <w:r w:rsidRPr="00CC0171">
          <w:rPr>
            <w:rStyle w:val="Hyperlink"/>
            <w:rFonts w:ascii="Georgia" w:eastAsia="Times New Roman" w:hAnsi="Georgia" w:cs="Helvetica"/>
          </w:rPr>
          <w:t xml:space="preserve"> </w:t>
        </w:r>
        <w:r>
          <w:rPr>
            <w:rStyle w:val="Hyperlink"/>
            <w:rFonts w:ascii="Georgia" w:eastAsia="Times New Roman" w:hAnsi="Georgia" w:cs="Helvetica"/>
          </w:rPr>
          <w:t>Ag Educators of the Year</w:t>
        </w:r>
      </w:hyperlink>
      <w:r>
        <w:rPr>
          <w:rFonts w:ascii="Georgia" w:eastAsia="Times New Roman" w:hAnsi="Georgia" w:cs="Helvetica"/>
          <w:color w:val="222222"/>
        </w:rPr>
        <w:t>. T</w:t>
      </w:r>
      <w:r w:rsidRPr="00C33EDE">
        <w:rPr>
          <w:rFonts w:ascii="Georgia" w:eastAsia="Times New Roman" w:hAnsi="Georgia" w:cs="Helvetica"/>
          <w:color w:val="222222"/>
        </w:rPr>
        <w:t>h</w:t>
      </w:r>
      <w:r>
        <w:rPr>
          <w:rFonts w:ascii="Georgia" w:eastAsia="Times New Roman" w:hAnsi="Georgia" w:cs="Helvetica"/>
          <w:color w:val="222222"/>
        </w:rPr>
        <w:t xml:space="preserve">is year, the award program will </w:t>
      </w:r>
      <w:r w:rsidRPr="00C33EDE">
        <w:rPr>
          <w:rFonts w:ascii="Georgia" w:eastAsia="Times New Roman" w:hAnsi="Georgia" w:cs="Helvetica"/>
          <w:color w:val="222222"/>
        </w:rPr>
        <w:t xml:space="preserve">recognize leading agricultural </w:t>
      </w:r>
      <w:r w:rsidRPr="00C33EDE">
        <w:rPr>
          <w:rFonts w:ascii="Georgia" w:eastAsia="Times New Roman" w:hAnsi="Georgia" w:cs="Helvetica"/>
          <w:color w:val="222222"/>
        </w:rPr>
        <w:lastRenderedPageBreak/>
        <w:t>teachers across 1</w:t>
      </w:r>
      <w:r>
        <w:rPr>
          <w:rFonts w:ascii="Georgia" w:eastAsia="Times New Roman" w:hAnsi="Georgia" w:cs="Helvetica"/>
          <w:color w:val="222222"/>
        </w:rPr>
        <w:t>3</w:t>
      </w:r>
      <w:r w:rsidRPr="00C33EDE">
        <w:rPr>
          <w:rFonts w:ascii="Georgia" w:eastAsia="Times New Roman" w:hAnsi="Georgia" w:cs="Helvetica"/>
          <w:color w:val="222222"/>
        </w:rPr>
        <w:t xml:space="preserve"> states: California, Illinois, Indiana, Iowa, Kansas, </w:t>
      </w:r>
      <w:r>
        <w:rPr>
          <w:rFonts w:ascii="Georgia" w:eastAsia="Times New Roman" w:hAnsi="Georgia" w:cs="Helvetica"/>
          <w:color w:val="222222"/>
        </w:rPr>
        <w:t xml:space="preserve">Kentucky, Maryland, </w:t>
      </w:r>
      <w:r w:rsidRPr="00C33EDE">
        <w:rPr>
          <w:rFonts w:ascii="Georgia" w:eastAsia="Times New Roman" w:hAnsi="Georgia" w:cs="Helvetica"/>
          <w:color w:val="222222"/>
        </w:rPr>
        <w:t>Missouri, Nebraska, New York, Ohio, Pennsylvania and South Dakota.</w:t>
      </w:r>
    </w:p>
    <w:p w14:paraId="317A2E13" w14:textId="60CE4B15" w:rsidR="000227E3" w:rsidRDefault="000227E3" w:rsidP="000227E3">
      <w:pPr>
        <w:rPr>
          <w:rFonts w:ascii="Georgia" w:eastAsia="Times New Roman" w:hAnsi="Georgia" w:cs="Helvetica"/>
          <w:color w:val="222222"/>
        </w:rPr>
      </w:pPr>
      <w:r>
        <w:rPr>
          <w:rFonts w:ascii="Georgia" w:eastAsia="Times New Roman" w:hAnsi="Georgia" w:cs="Helvetica"/>
          <w:color w:val="222222"/>
        </w:rPr>
        <w:br/>
      </w:r>
      <w:r w:rsidRPr="00E14A93">
        <w:rPr>
          <w:rFonts w:ascii="Georgia" w:eastAsia="Times New Roman" w:hAnsi="Georgia" w:cs="Helvetica"/>
          <w:color w:val="222222"/>
        </w:rPr>
        <w:t>Nationwide</w:t>
      </w:r>
      <w:r>
        <w:rPr>
          <w:rFonts w:ascii="Georgia" w:eastAsia="Times New Roman" w:hAnsi="Georgia" w:cs="Helvetica"/>
          <w:color w:val="222222"/>
        </w:rPr>
        <w:t xml:space="preserve"> is committed to supporting </w:t>
      </w:r>
      <w:r w:rsidRPr="00E14A93">
        <w:rPr>
          <w:rFonts w:ascii="Georgia" w:eastAsia="Times New Roman" w:hAnsi="Georgia" w:cs="Helvetica"/>
          <w:color w:val="222222"/>
        </w:rPr>
        <w:t>the future of the ag community through meaningful sponsorships of national and local organizations. In conjunction with the Golden Owl Award, Nationwide is donating $5,000 to each participating state’s FFA</w:t>
      </w:r>
      <w:r>
        <w:rPr>
          <w:rFonts w:ascii="Georgia" w:eastAsia="Times New Roman" w:hAnsi="Georgia" w:cs="Helvetica"/>
          <w:color w:val="222222"/>
        </w:rPr>
        <w:t xml:space="preserve">, including the </w:t>
      </w:r>
      <w:r>
        <w:rPr>
          <w:rFonts w:ascii="Georgia" w:eastAsia="Times New Roman" w:hAnsi="Georgia" w:cs="Helvetica"/>
        </w:rPr>
        <w:t>South Dakota</w:t>
      </w:r>
      <w:r w:rsidRPr="00CC0171">
        <w:rPr>
          <w:rFonts w:ascii="Georgia" w:eastAsia="Times New Roman" w:hAnsi="Georgia" w:cs="Helvetica"/>
        </w:rPr>
        <w:t xml:space="preserve"> </w:t>
      </w:r>
      <w:r>
        <w:rPr>
          <w:rFonts w:ascii="Georgia" w:eastAsia="Times New Roman" w:hAnsi="Georgia" w:cs="Helvetica"/>
          <w:color w:val="222222"/>
        </w:rPr>
        <w:t>FFA</w:t>
      </w:r>
      <w:r>
        <w:rPr>
          <w:rFonts w:ascii="Georgia" w:eastAsia="Times New Roman" w:hAnsi="Georgia" w:cs="Helvetica"/>
          <w:color w:val="222222"/>
        </w:rPr>
        <w:t xml:space="preserve"> Foundation</w:t>
      </w:r>
      <w:r>
        <w:rPr>
          <w:rFonts w:ascii="Georgia" w:eastAsia="Times New Roman" w:hAnsi="Georgia" w:cs="Helvetica"/>
          <w:color w:val="222222"/>
        </w:rPr>
        <w:t>,</w:t>
      </w:r>
      <w:r w:rsidRPr="00E14A93">
        <w:rPr>
          <w:rFonts w:ascii="Georgia" w:eastAsia="Times New Roman" w:hAnsi="Georgia" w:cs="Helvetica"/>
          <w:color w:val="222222"/>
        </w:rPr>
        <w:t xml:space="preserve"> to further support the personal and professional growth of students, teachers and advisors alike.   </w:t>
      </w:r>
    </w:p>
    <w:p w14:paraId="37466B71" w14:textId="77777777" w:rsidR="000227E3" w:rsidRDefault="000227E3" w:rsidP="000227E3">
      <w:pPr>
        <w:rPr>
          <w:rFonts w:ascii="Georgia" w:eastAsia="Times New Roman" w:hAnsi="Georgia" w:cs="Helvetica"/>
          <w:color w:val="222222"/>
        </w:rPr>
      </w:pPr>
    </w:p>
    <w:p w14:paraId="23948E0B" w14:textId="77777777" w:rsidR="000227E3" w:rsidRDefault="000227E3" w:rsidP="000227E3">
      <w:pPr>
        <w:rPr>
          <w:rFonts w:ascii="Georgia" w:eastAsia="Times New Roman" w:hAnsi="Georgia" w:cs="Helvetica"/>
          <w:color w:val="222222"/>
        </w:rPr>
      </w:pPr>
      <w:r>
        <w:rPr>
          <w:rFonts w:ascii="Georgia" w:eastAsia="Times New Roman" w:hAnsi="Georgia" w:cs="Helvetica"/>
          <w:color w:val="222222"/>
        </w:rPr>
        <w:t>The owl, a symbol of knowledge and wisdom, is one of the five symbols in the FFA emblem. It inspired the name of the Golden Owl Award program, reflecting the dedication and investment agriculture teachers make to empower their students.</w:t>
      </w:r>
    </w:p>
    <w:p w14:paraId="1519F41F" w14:textId="77777777" w:rsidR="000227E3" w:rsidRPr="00E14A93" w:rsidRDefault="000227E3" w:rsidP="000227E3">
      <w:pPr>
        <w:rPr>
          <w:rFonts w:ascii="Georgia" w:eastAsia="Times New Roman" w:hAnsi="Georgia" w:cs="Helvetica"/>
          <w:color w:val="222222"/>
        </w:rPr>
      </w:pPr>
    </w:p>
    <w:p w14:paraId="783DB838" w14:textId="65234908" w:rsidR="000227E3" w:rsidRPr="000227E3" w:rsidRDefault="000227E3" w:rsidP="000227E3">
      <w:pPr>
        <w:rPr>
          <w:rFonts w:ascii="Georgia" w:eastAsia="Times New Roman" w:hAnsi="Georgia" w:cs="Helvetica"/>
          <w:color w:val="222222"/>
        </w:rPr>
      </w:pPr>
      <w:r>
        <w:rPr>
          <w:rFonts w:ascii="Georgia" w:eastAsia="Times New Roman" w:hAnsi="Georgia" w:cs="Helvetica"/>
          <w:color w:val="222222"/>
        </w:rPr>
        <w:t xml:space="preserve">To learn more about the Golden Owl Award, visit </w:t>
      </w:r>
      <w:hyperlink r:id="rId16" w:history="1">
        <w:r w:rsidRPr="00086715">
          <w:rPr>
            <w:rStyle w:val="Hyperlink"/>
            <w:rFonts w:ascii="Georgia" w:eastAsia="Times New Roman" w:hAnsi="Georgia" w:cs="Helvetica"/>
          </w:rPr>
          <w:t>GoldenOwlAward.com</w:t>
        </w:r>
      </w:hyperlink>
      <w:r>
        <w:rPr>
          <w:rFonts w:ascii="Georgia" w:eastAsia="Times New Roman" w:hAnsi="Georgia" w:cs="Helvetica"/>
          <w:color w:val="222222"/>
        </w:rPr>
        <w:t xml:space="preserve">. </w:t>
      </w:r>
    </w:p>
    <w:p w14:paraId="72D144A3" w14:textId="77777777" w:rsidR="000227E3" w:rsidRDefault="000227E3" w:rsidP="000227E3"/>
    <w:p w14:paraId="61430AA3" w14:textId="77777777" w:rsidR="000227E3" w:rsidRPr="00192B59" w:rsidRDefault="000227E3" w:rsidP="000227E3">
      <w:pPr>
        <w:rPr>
          <w:rFonts w:ascii="Georgia" w:hAnsi="Georgia" w:cs="Helvetica"/>
          <w:b/>
          <w:bCs/>
          <w:color w:val="222222"/>
        </w:rPr>
      </w:pPr>
      <w:r w:rsidRPr="00192B59">
        <w:rPr>
          <w:rFonts w:ascii="Georgia" w:hAnsi="Georgia" w:cs="Helvetica"/>
          <w:b/>
          <w:bCs/>
          <w:color w:val="222222"/>
        </w:rPr>
        <w:t>About Nationwide</w:t>
      </w:r>
    </w:p>
    <w:p w14:paraId="63FBFEEE" w14:textId="77777777" w:rsidR="000227E3" w:rsidRPr="00192B59" w:rsidRDefault="000227E3" w:rsidP="000227E3">
      <w:pPr>
        <w:pStyle w:val="NormalWeb"/>
        <w:spacing w:before="0" w:beforeAutospacing="0" w:after="480" w:afterAutospacing="0"/>
        <w:rPr>
          <w:rFonts w:ascii="Georgia" w:hAnsi="Georgia" w:cs="Helvetica"/>
          <w:color w:val="222222"/>
        </w:rPr>
      </w:pPr>
      <w:r w:rsidRPr="00192B59">
        <w:rPr>
          <w:rFonts w:ascii="Georgia" w:hAnsi="Georgia" w:cs="Helvetica"/>
          <w:color w:val="222222"/>
        </w:rPr>
        <w:t>Nationwide, a Fortune 100 company based in Columbus, Ohio, is one of the largest and strongest diversified financial services and insurance organizations in the United States. Nationwide is rated A+ by Standard &amp; Poor’s. An industry leader in driving customer-focused innovation, Nationwide provides a full range of insurance and financial services products including auto, business, homeowners, farm and life insurance; public and private sector retirement plans, annuities and mutual funds; excess &amp; surplus, specialty and surety; and pet, motorcycle and boat insurance.</w:t>
      </w:r>
      <w:r>
        <w:rPr>
          <w:rFonts w:ascii="Georgia" w:hAnsi="Georgia" w:cs="Helvetica"/>
          <w:color w:val="222222"/>
        </w:rPr>
        <w:br/>
      </w:r>
      <w:r>
        <w:rPr>
          <w:rFonts w:ascii="Georgia" w:hAnsi="Georgia" w:cs="Helvetica"/>
          <w:color w:val="222222"/>
        </w:rPr>
        <w:br/>
      </w:r>
      <w:r w:rsidRPr="00192B59">
        <w:rPr>
          <w:rFonts w:ascii="Georgia" w:hAnsi="Georgia" w:cs="Helvetica"/>
          <w:color w:val="222222"/>
        </w:rPr>
        <w:t>For more information, visit </w:t>
      </w:r>
      <w:hyperlink r:id="rId17" w:history="1">
        <w:r w:rsidRPr="00192B59">
          <w:rPr>
            <w:rStyle w:val="Hyperlink"/>
            <w:rFonts w:ascii="Georgia" w:hAnsi="Georgia" w:cs="Helvetica"/>
            <w:color w:val="0047BB"/>
          </w:rPr>
          <w:t>www.nationwide.com</w:t>
        </w:r>
      </w:hyperlink>
      <w:r w:rsidRPr="00192B59">
        <w:rPr>
          <w:rFonts w:ascii="Georgia" w:hAnsi="Georgia" w:cs="Helvetica"/>
          <w:color w:val="222222"/>
        </w:rPr>
        <w:t>.</w:t>
      </w:r>
      <w:r>
        <w:rPr>
          <w:rFonts w:ascii="Georgia" w:hAnsi="Georgia" w:cs="Helvetica"/>
          <w:color w:val="222222"/>
        </w:rPr>
        <w:br/>
      </w:r>
      <w:r>
        <w:rPr>
          <w:rFonts w:ascii="Georgia" w:hAnsi="Georgia" w:cs="Helvetica"/>
          <w:color w:val="222222"/>
        </w:rPr>
        <w:br/>
      </w:r>
      <w:hyperlink r:id="rId18" w:history="1">
        <w:r w:rsidRPr="00192B59">
          <w:rPr>
            <w:rStyle w:val="Hyperlink"/>
            <w:rFonts w:ascii="Georgia" w:hAnsi="Georgia" w:cs="Helvetica"/>
            <w:color w:val="0047BB"/>
          </w:rPr>
          <w:t>Subscribe today</w:t>
        </w:r>
      </w:hyperlink>
      <w:r w:rsidRPr="00192B59">
        <w:rPr>
          <w:rFonts w:ascii="Georgia" w:hAnsi="Georgia" w:cs="Helvetica"/>
          <w:color w:val="222222"/>
        </w:rPr>
        <w:t> to receive the latest news from Nationwide and follow Nationwide PR on </w:t>
      </w:r>
      <w:hyperlink r:id="rId19" w:history="1">
        <w:r w:rsidRPr="00192B59">
          <w:rPr>
            <w:rStyle w:val="Hyperlink"/>
            <w:rFonts w:ascii="Georgia" w:hAnsi="Georgia" w:cs="Helvetica"/>
            <w:color w:val="0047BB"/>
          </w:rPr>
          <w:t>X</w:t>
        </w:r>
      </w:hyperlink>
      <w:r w:rsidRPr="00192B59">
        <w:rPr>
          <w:rFonts w:ascii="Georgia" w:hAnsi="Georgia" w:cs="Helvetica"/>
          <w:color w:val="222222"/>
        </w:rPr>
        <w:t>.</w:t>
      </w:r>
      <w:r>
        <w:rPr>
          <w:rFonts w:ascii="Georgia" w:hAnsi="Georgia" w:cs="Helvetica"/>
          <w:color w:val="222222"/>
        </w:rPr>
        <w:br/>
      </w:r>
      <w:r>
        <w:rPr>
          <w:rFonts w:ascii="Georgia" w:hAnsi="Georgia" w:cs="Helvetica"/>
          <w:color w:val="222222"/>
        </w:rPr>
        <w:br/>
      </w:r>
      <w:r w:rsidRPr="00192B59">
        <w:rPr>
          <w:rFonts w:ascii="Georgia" w:hAnsi="Georgia" w:cs="Helvetica"/>
          <w:color w:val="222222"/>
          <w:sz w:val="18"/>
          <w:szCs w:val="18"/>
        </w:rPr>
        <w:t>Nationwide, Nationwide is on your side and the Nationwide N and Eagle are service marks of Nationwide Mutual Insurance Company. © 2024</w:t>
      </w:r>
    </w:p>
    <w:p w14:paraId="4BFFE085" w14:textId="556FE9FE" w:rsidR="00CC0171" w:rsidRDefault="00CC0171" w:rsidP="00C121E4">
      <w:pPr>
        <w:jc w:val="center"/>
        <w:rPr>
          <w:rFonts w:ascii="Georgia" w:hAnsi="Georgia"/>
          <w:b/>
          <w:bCs/>
          <w:sz w:val="32"/>
          <w:szCs w:val="32"/>
        </w:rPr>
      </w:pPr>
    </w:p>
    <w:p w14:paraId="08D28E1F" w14:textId="5A531637" w:rsidR="00CC0171" w:rsidRDefault="00CC0171" w:rsidP="00C121E4">
      <w:pPr>
        <w:jc w:val="center"/>
        <w:rPr>
          <w:rFonts w:ascii="Georgia" w:hAnsi="Georgia"/>
          <w:b/>
          <w:bCs/>
          <w:sz w:val="32"/>
          <w:szCs w:val="32"/>
        </w:rPr>
      </w:pPr>
    </w:p>
    <w:p w14:paraId="3CC523B6" w14:textId="77777777" w:rsidR="00EF2E1A" w:rsidRDefault="00EF2E1A" w:rsidP="00D94EEA">
      <w:pPr>
        <w:jc w:val="center"/>
      </w:pPr>
    </w:p>
    <w:sectPr w:rsidR="00EF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hronicl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36B2"/>
    <w:multiLevelType w:val="hybridMultilevel"/>
    <w:tmpl w:val="02EA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15747"/>
    <w:multiLevelType w:val="hybridMultilevel"/>
    <w:tmpl w:val="2E8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4A6"/>
    <w:multiLevelType w:val="hybridMultilevel"/>
    <w:tmpl w:val="02EA04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80447E"/>
    <w:multiLevelType w:val="hybridMultilevel"/>
    <w:tmpl w:val="C01A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368E0"/>
    <w:multiLevelType w:val="hybridMultilevel"/>
    <w:tmpl w:val="6BC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738075">
    <w:abstractNumId w:val="2"/>
  </w:num>
  <w:num w:numId="2" w16cid:durableId="1042831028">
    <w:abstractNumId w:val="0"/>
  </w:num>
  <w:num w:numId="3" w16cid:durableId="90784406">
    <w:abstractNumId w:val="3"/>
  </w:num>
  <w:num w:numId="4" w16cid:durableId="917834522">
    <w:abstractNumId w:val="4"/>
  </w:num>
  <w:num w:numId="5" w16cid:durableId="41871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8"/>
    <w:rsid w:val="000035E1"/>
    <w:rsid w:val="0001322D"/>
    <w:rsid w:val="000227E3"/>
    <w:rsid w:val="000244C2"/>
    <w:rsid w:val="00031851"/>
    <w:rsid w:val="00033335"/>
    <w:rsid w:val="0003418B"/>
    <w:rsid w:val="00036398"/>
    <w:rsid w:val="00042EBE"/>
    <w:rsid w:val="00067DAC"/>
    <w:rsid w:val="00072794"/>
    <w:rsid w:val="00082286"/>
    <w:rsid w:val="00094830"/>
    <w:rsid w:val="000A1A1B"/>
    <w:rsid w:val="000A4CA5"/>
    <w:rsid w:val="000E30E5"/>
    <w:rsid w:val="000F0179"/>
    <w:rsid w:val="000F4431"/>
    <w:rsid w:val="000F63EE"/>
    <w:rsid w:val="001235A9"/>
    <w:rsid w:val="00126D53"/>
    <w:rsid w:val="001317FB"/>
    <w:rsid w:val="00131A71"/>
    <w:rsid w:val="001349F6"/>
    <w:rsid w:val="00144BD2"/>
    <w:rsid w:val="00146980"/>
    <w:rsid w:val="00164355"/>
    <w:rsid w:val="00173006"/>
    <w:rsid w:val="00191830"/>
    <w:rsid w:val="001A398F"/>
    <w:rsid w:val="001A7F50"/>
    <w:rsid w:val="001B3BB8"/>
    <w:rsid w:val="001C423A"/>
    <w:rsid w:val="001C6916"/>
    <w:rsid w:val="001C7053"/>
    <w:rsid w:val="001D5C4E"/>
    <w:rsid w:val="001E3051"/>
    <w:rsid w:val="001E6D79"/>
    <w:rsid w:val="001E768E"/>
    <w:rsid w:val="001F0A52"/>
    <w:rsid w:val="001F2D09"/>
    <w:rsid w:val="002017FD"/>
    <w:rsid w:val="002126F5"/>
    <w:rsid w:val="002568BC"/>
    <w:rsid w:val="00256AD0"/>
    <w:rsid w:val="00261614"/>
    <w:rsid w:val="00262B60"/>
    <w:rsid w:val="002672BB"/>
    <w:rsid w:val="0027228D"/>
    <w:rsid w:val="0027298E"/>
    <w:rsid w:val="00273DAB"/>
    <w:rsid w:val="0029336E"/>
    <w:rsid w:val="00296912"/>
    <w:rsid w:val="002A2868"/>
    <w:rsid w:val="002B0C51"/>
    <w:rsid w:val="002B634C"/>
    <w:rsid w:val="002B6B09"/>
    <w:rsid w:val="002D0EE1"/>
    <w:rsid w:val="002D335D"/>
    <w:rsid w:val="002D5D91"/>
    <w:rsid w:val="002F21E0"/>
    <w:rsid w:val="00313AC3"/>
    <w:rsid w:val="00324684"/>
    <w:rsid w:val="00327104"/>
    <w:rsid w:val="00332D78"/>
    <w:rsid w:val="00343557"/>
    <w:rsid w:val="0034766F"/>
    <w:rsid w:val="00365D75"/>
    <w:rsid w:val="0038254C"/>
    <w:rsid w:val="0038346E"/>
    <w:rsid w:val="00395B54"/>
    <w:rsid w:val="003A42D0"/>
    <w:rsid w:val="003B7024"/>
    <w:rsid w:val="003E3F32"/>
    <w:rsid w:val="003E4313"/>
    <w:rsid w:val="003F24E3"/>
    <w:rsid w:val="0040654E"/>
    <w:rsid w:val="00413DC8"/>
    <w:rsid w:val="00433C1E"/>
    <w:rsid w:val="00440EB9"/>
    <w:rsid w:val="00446FA7"/>
    <w:rsid w:val="00452D5F"/>
    <w:rsid w:val="004642EB"/>
    <w:rsid w:val="004656B2"/>
    <w:rsid w:val="004720EE"/>
    <w:rsid w:val="004751E6"/>
    <w:rsid w:val="00476811"/>
    <w:rsid w:val="00481CF7"/>
    <w:rsid w:val="004834D2"/>
    <w:rsid w:val="004A0657"/>
    <w:rsid w:val="004B35D3"/>
    <w:rsid w:val="004C16CA"/>
    <w:rsid w:val="004E2087"/>
    <w:rsid w:val="004E37FF"/>
    <w:rsid w:val="004E3A57"/>
    <w:rsid w:val="004E75D6"/>
    <w:rsid w:val="004F5022"/>
    <w:rsid w:val="005037D7"/>
    <w:rsid w:val="005046F3"/>
    <w:rsid w:val="00505282"/>
    <w:rsid w:val="005156A9"/>
    <w:rsid w:val="0052662F"/>
    <w:rsid w:val="00533642"/>
    <w:rsid w:val="0053734F"/>
    <w:rsid w:val="00537416"/>
    <w:rsid w:val="00540623"/>
    <w:rsid w:val="0056166D"/>
    <w:rsid w:val="0056520A"/>
    <w:rsid w:val="00566648"/>
    <w:rsid w:val="0059136A"/>
    <w:rsid w:val="00592302"/>
    <w:rsid w:val="005A09D4"/>
    <w:rsid w:val="005A5593"/>
    <w:rsid w:val="005A6C83"/>
    <w:rsid w:val="005B32C8"/>
    <w:rsid w:val="005B4308"/>
    <w:rsid w:val="005B4E57"/>
    <w:rsid w:val="005C536D"/>
    <w:rsid w:val="005C7D62"/>
    <w:rsid w:val="005E26BE"/>
    <w:rsid w:val="0060460B"/>
    <w:rsid w:val="00631A13"/>
    <w:rsid w:val="00632D2F"/>
    <w:rsid w:val="00652EC8"/>
    <w:rsid w:val="006530B5"/>
    <w:rsid w:val="00682019"/>
    <w:rsid w:val="006A1F8E"/>
    <w:rsid w:val="006A547F"/>
    <w:rsid w:val="006B6C2F"/>
    <w:rsid w:val="0070273A"/>
    <w:rsid w:val="00711319"/>
    <w:rsid w:val="00711F9A"/>
    <w:rsid w:val="00714568"/>
    <w:rsid w:val="007256C4"/>
    <w:rsid w:val="007305AE"/>
    <w:rsid w:val="00740BA6"/>
    <w:rsid w:val="0074459B"/>
    <w:rsid w:val="0074614B"/>
    <w:rsid w:val="00750B2D"/>
    <w:rsid w:val="00752DF1"/>
    <w:rsid w:val="00762C36"/>
    <w:rsid w:val="00780D0C"/>
    <w:rsid w:val="00787349"/>
    <w:rsid w:val="00793B05"/>
    <w:rsid w:val="0079502C"/>
    <w:rsid w:val="007A7767"/>
    <w:rsid w:val="007A7CF1"/>
    <w:rsid w:val="007E5372"/>
    <w:rsid w:val="008056C7"/>
    <w:rsid w:val="00806778"/>
    <w:rsid w:val="00811E31"/>
    <w:rsid w:val="00812E65"/>
    <w:rsid w:val="00820FF1"/>
    <w:rsid w:val="008225DF"/>
    <w:rsid w:val="00824BA0"/>
    <w:rsid w:val="00835ADF"/>
    <w:rsid w:val="0084713F"/>
    <w:rsid w:val="00847DC7"/>
    <w:rsid w:val="0085003F"/>
    <w:rsid w:val="00861173"/>
    <w:rsid w:val="008632A5"/>
    <w:rsid w:val="00881C79"/>
    <w:rsid w:val="00893E75"/>
    <w:rsid w:val="00896E7D"/>
    <w:rsid w:val="008A23DA"/>
    <w:rsid w:val="008A3896"/>
    <w:rsid w:val="008A74E5"/>
    <w:rsid w:val="008A78A9"/>
    <w:rsid w:val="008B3DF7"/>
    <w:rsid w:val="008B76E0"/>
    <w:rsid w:val="008D091B"/>
    <w:rsid w:val="008D3A52"/>
    <w:rsid w:val="008E4D99"/>
    <w:rsid w:val="00903192"/>
    <w:rsid w:val="00905621"/>
    <w:rsid w:val="00907CBD"/>
    <w:rsid w:val="00913D13"/>
    <w:rsid w:val="0091440F"/>
    <w:rsid w:val="009222E5"/>
    <w:rsid w:val="009351FE"/>
    <w:rsid w:val="00937BFC"/>
    <w:rsid w:val="00945E38"/>
    <w:rsid w:val="009461B6"/>
    <w:rsid w:val="00947F4D"/>
    <w:rsid w:val="0095097D"/>
    <w:rsid w:val="00950DF5"/>
    <w:rsid w:val="00960F9C"/>
    <w:rsid w:val="009637C9"/>
    <w:rsid w:val="0096400D"/>
    <w:rsid w:val="00967AB1"/>
    <w:rsid w:val="00970080"/>
    <w:rsid w:val="00992CFD"/>
    <w:rsid w:val="009A0C9C"/>
    <w:rsid w:val="009A4B57"/>
    <w:rsid w:val="009A5366"/>
    <w:rsid w:val="009A657D"/>
    <w:rsid w:val="009B3420"/>
    <w:rsid w:val="009C5947"/>
    <w:rsid w:val="009D1C47"/>
    <w:rsid w:val="009D4A18"/>
    <w:rsid w:val="009E7891"/>
    <w:rsid w:val="009F0002"/>
    <w:rsid w:val="009F633B"/>
    <w:rsid w:val="00A16C1E"/>
    <w:rsid w:val="00A25A78"/>
    <w:rsid w:val="00A335F4"/>
    <w:rsid w:val="00A50699"/>
    <w:rsid w:val="00A5429C"/>
    <w:rsid w:val="00A6231B"/>
    <w:rsid w:val="00A86DA5"/>
    <w:rsid w:val="00A872C3"/>
    <w:rsid w:val="00AA24C7"/>
    <w:rsid w:val="00AB72C0"/>
    <w:rsid w:val="00AB7D45"/>
    <w:rsid w:val="00AC56AC"/>
    <w:rsid w:val="00AD7A0A"/>
    <w:rsid w:val="00AE5828"/>
    <w:rsid w:val="00AF7974"/>
    <w:rsid w:val="00B1707F"/>
    <w:rsid w:val="00B17854"/>
    <w:rsid w:val="00B22EDA"/>
    <w:rsid w:val="00B52B03"/>
    <w:rsid w:val="00B537F1"/>
    <w:rsid w:val="00B61C73"/>
    <w:rsid w:val="00B63A38"/>
    <w:rsid w:val="00B70B82"/>
    <w:rsid w:val="00B74644"/>
    <w:rsid w:val="00B82556"/>
    <w:rsid w:val="00B86082"/>
    <w:rsid w:val="00B8785F"/>
    <w:rsid w:val="00B91821"/>
    <w:rsid w:val="00BA3DE3"/>
    <w:rsid w:val="00BA6FCA"/>
    <w:rsid w:val="00BB629E"/>
    <w:rsid w:val="00BB742B"/>
    <w:rsid w:val="00BC15B3"/>
    <w:rsid w:val="00BD226D"/>
    <w:rsid w:val="00BE66B2"/>
    <w:rsid w:val="00C07C62"/>
    <w:rsid w:val="00C121E4"/>
    <w:rsid w:val="00C1348D"/>
    <w:rsid w:val="00C13933"/>
    <w:rsid w:val="00C211E8"/>
    <w:rsid w:val="00C27228"/>
    <w:rsid w:val="00C34876"/>
    <w:rsid w:val="00C420C9"/>
    <w:rsid w:val="00C45E63"/>
    <w:rsid w:val="00C46302"/>
    <w:rsid w:val="00C621FC"/>
    <w:rsid w:val="00C63C35"/>
    <w:rsid w:val="00C679BB"/>
    <w:rsid w:val="00C67A3A"/>
    <w:rsid w:val="00C73339"/>
    <w:rsid w:val="00C80914"/>
    <w:rsid w:val="00C83FA2"/>
    <w:rsid w:val="00C93165"/>
    <w:rsid w:val="00C963A3"/>
    <w:rsid w:val="00CA1863"/>
    <w:rsid w:val="00CA5E44"/>
    <w:rsid w:val="00CB491A"/>
    <w:rsid w:val="00CC0171"/>
    <w:rsid w:val="00CC7DF6"/>
    <w:rsid w:val="00CD2109"/>
    <w:rsid w:val="00CD59F8"/>
    <w:rsid w:val="00D0042B"/>
    <w:rsid w:val="00D2162B"/>
    <w:rsid w:val="00D24B3D"/>
    <w:rsid w:val="00D30D4D"/>
    <w:rsid w:val="00D326E7"/>
    <w:rsid w:val="00D50244"/>
    <w:rsid w:val="00D6398F"/>
    <w:rsid w:val="00D6474E"/>
    <w:rsid w:val="00D757C1"/>
    <w:rsid w:val="00D75DBD"/>
    <w:rsid w:val="00D845EC"/>
    <w:rsid w:val="00D8743C"/>
    <w:rsid w:val="00D9135B"/>
    <w:rsid w:val="00D94EEA"/>
    <w:rsid w:val="00D94F8D"/>
    <w:rsid w:val="00D95654"/>
    <w:rsid w:val="00DA28FC"/>
    <w:rsid w:val="00DA2D58"/>
    <w:rsid w:val="00DB5930"/>
    <w:rsid w:val="00DC33D7"/>
    <w:rsid w:val="00DC6366"/>
    <w:rsid w:val="00DD71DA"/>
    <w:rsid w:val="00DE4D83"/>
    <w:rsid w:val="00DF5A59"/>
    <w:rsid w:val="00E108D7"/>
    <w:rsid w:val="00E13D06"/>
    <w:rsid w:val="00E143DC"/>
    <w:rsid w:val="00E14A93"/>
    <w:rsid w:val="00E15CFA"/>
    <w:rsid w:val="00E17B85"/>
    <w:rsid w:val="00E17E8E"/>
    <w:rsid w:val="00E20F21"/>
    <w:rsid w:val="00E220BA"/>
    <w:rsid w:val="00E2260D"/>
    <w:rsid w:val="00E24875"/>
    <w:rsid w:val="00E337FA"/>
    <w:rsid w:val="00E539DD"/>
    <w:rsid w:val="00E53A57"/>
    <w:rsid w:val="00E53B82"/>
    <w:rsid w:val="00E639EE"/>
    <w:rsid w:val="00E70346"/>
    <w:rsid w:val="00E852BC"/>
    <w:rsid w:val="00E860AF"/>
    <w:rsid w:val="00E91786"/>
    <w:rsid w:val="00E929F1"/>
    <w:rsid w:val="00E96676"/>
    <w:rsid w:val="00E97568"/>
    <w:rsid w:val="00EA0A9F"/>
    <w:rsid w:val="00EA0EE8"/>
    <w:rsid w:val="00EA168C"/>
    <w:rsid w:val="00EA2F5D"/>
    <w:rsid w:val="00EA5665"/>
    <w:rsid w:val="00EB7AB0"/>
    <w:rsid w:val="00EC1AE6"/>
    <w:rsid w:val="00ED5C02"/>
    <w:rsid w:val="00ED720F"/>
    <w:rsid w:val="00EF2E1A"/>
    <w:rsid w:val="00F02636"/>
    <w:rsid w:val="00F06740"/>
    <w:rsid w:val="00F07605"/>
    <w:rsid w:val="00F127E5"/>
    <w:rsid w:val="00F16AE4"/>
    <w:rsid w:val="00F21254"/>
    <w:rsid w:val="00F21B38"/>
    <w:rsid w:val="00F25976"/>
    <w:rsid w:val="00F27D48"/>
    <w:rsid w:val="00F3440C"/>
    <w:rsid w:val="00F40668"/>
    <w:rsid w:val="00F45303"/>
    <w:rsid w:val="00F47121"/>
    <w:rsid w:val="00F51313"/>
    <w:rsid w:val="00F671BD"/>
    <w:rsid w:val="00F76234"/>
    <w:rsid w:val="00F76AD8"/>
    <w:rsid w:val="00F83269"/>
    <w:rsid w:val="00F8511B"/>
    <w:rsid w:val="00FA73BB"/>
    <w:rsid w:val="00FB7673"/>
    <w:rsid w:val="00FB7D74"/>
    <w:rsid w:val="00FB7FE6"/>
    <w:rsid w:val="00FC0704"/>
    <w:rsid w:val="00FC4744"/>
    <w:rsid w:val="00FC6092"/>
    <w:rsid w:val="00FD05FF"/>
    <w:rsid w:val="00FE131D"/>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7F2"/>
  <w15:chartTrackingRefBased/>
  <w15:docId w15:val="{E03B14C1-11B2-4D36-9B4F-BFCD9AE4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E6"/>
    <w:pPr>
      <w:spacing w:after="0" w:line="240" w:lineRule="auto"/>
    </w:pPr>
  </w:style>
  <w:style w:type="paragraph" w:styleId="Heading1">
    <w:name w:val="heading 1"/>
    <w:basedOn w:val="Normal"/>
    <w:link w:val="Heading1Char"/>
    <w:uiPriority w:val="9"/>
    <w:qFormat/>
    <w:rsid w:val="00945E38"/>
    <w:pPr>
      <w:keepNext/>
      <w:outlineLvl w:val="0"/>
    </w:pPr>
    <w:rPr>
      <w:rFonts w:ascii="Arial Black" w:eastAsia="Times New Roman" w:hAnsi="Arial Black" w:cs="Calibri"/>
      <w:i/>
      <w:i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38"/>
    <w:rPr>
      <w:rFonts w:ascii="Arial Black" w:eastAsia="Times New Roman" w:hAnsi="Arial Black" w:cs="Calibri"/>
      <w:i/>
      <w:iCs/>
      <w:kern w:val="36"/>
      <w:sz w:val="24"/>
      <w:szCs w:val="24"/>
    </w:rPr>
  </w:style>
  <w:style w:type="character" w:styleId="Hyperlink">
    <w:name w:val="Hyperlink"/>
    <w:basedOn w:val="DefaultParagraphFont"/>
    <w:uiPriority w:val="99"/>
    <w:unhideWhenUsed/>
    <w:rsid w:val="00945E38"/>
    <w:rPr>
      <w:color w:val="0563C1" w:themeColor="hyperlink"/>
      <w:u w:val="single"/>
    </w:rPr>
  </w:style>
  <w:style w:type="paragraph" w:styleId="NormalWeb">
    <w:name w:val="Normal (Web)"/>
    <w:basedOn w:val="Normal"/>
    <w:uiPriority w:val="99"/>
    <w:unhideWhenUsed/>
    <w:rsid w:val="00945E38"/>
    <w:pPr>
      <w:spacing w:before="100" w:beforeAutospacing="1" w:after="100" w:afterAutospacing="1"/>
    </w:pPr>
    <w:rPr>
      <w:rFonts w:ascii="Calibri" w:hAnsi="Calibri" w:cs="Calibri"/>
    </w:rPr>
  </w:style>
  <w:style w:type="paragraph" w:styleId="PlainText">
    <w:name w:val="Plain Text"/>
    <w:basedOn w:val="Normal"/>
    <w:link w:val="PlainTextChar"/>
    <w:uiPriority w:val="99"/>
    <w:unhideWhenUsed/>
    <w:rsid w:val="00945E38"/>
    <w:rPr>
      <w:rFonts w:ascii="Courier New" w:hAnsi="Courier New" w:cs="Courier New"/>
      <w:sz w:val="20"/>
      <w:szCs w:val="20"/>
    </w:rPr>
  </w:style>
  <w:style w:type="character" w:customStyle="1" w:styleId="PlainTextChar">
    <w:name w:val="Plain Text Char"/>
    <w:basedOn w:val="DefaultParagraphFont"/>
    <w:link w:val="PlainText"/>
    <w:uiPriority w:val="99"/>
    <w:rsid w:val="00945E38"/>
    <w:rPr>
      <w:rFonts w:ascii="Courier New" w:hAnsi="Courier New" w:cs="Courier New"/>
      <w:sz w:val="20"/>
      <w:szCs w:val="20"/>
    </w:rPr>
  </w:style>
  <w:style w:type="character" w:styleId="FootnoteReference">
    <w:name w:val="footnote reference"/>
    <w:basedOn w:val="DefaultParagraphFont"/>
    <w:uiPriority w:val="99"/>
    <w:semiHidden/>
    <w:unhideWhenUsed/>
    <w:rsid w:val="00945E38"/>
    <w:rPr>
      <w:vertAlign w:val="superscript"/>
    </w:rPr>
  </w:style>
  <w:style w:type="table" w:styleId="TableGrid">
    <w:name w:val="Table Grid"/>
    <w:basedOn w:val="TableNormal"/>
    <w:uiPriority w:val="39"/>
    <w:rsid w:val="00945E3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BA6"/>
    <w:rPr>
      <w:sz w:val="16"/>
      <w:szCs w:val="16"/>
    </w:rPr>
  </w:style>
  <w:style w:type="paragraph" w:styleId="CommentText">
    <w:name w:val="annotation text"/>
    <w:basedOn w:val="Normal"/>
    <w:link w:val="CommentTextChar"/>
    <w:uiPriority w:val="99"/>
    <w:semiHidden/>
    <w:unhideWhenUsed/>
    <w:rsid w:val="00740BA6"/>
    <w:rPr>
      <w:sz w:val="20"/>
      <w:szCs w:val="20"/>
    </w:rPr>
  </w:style>
  <w:style w:type="character" w:customStyle="1" w:styleId="CommentTextChar">
    <w:name w:val="Comment Text Char"/>
    <w:basedOn w:val="DefaultParagraphFont"/>
    <w:link w:val="CommentText"/>
    <w:uiPriority w:val="99"/>
    <w:semiHidden/>
    <w:rsid w:val="00740BA6"/>
    <w:rPr>
      <w:sz w:val="20"/>
      <w:szCs w:val="20"/>
    </w:rPr>
  </w:style>
  <w:style w:type="paragraph" w:styleId="CommentSubject">
    <w:name w:val="annotation subject"/>
    <w:basedOn w:val="CommentText"/>
    <w:next w:val="CommentText"/>
    <w:link w:val="CommentSubjectChar"/>
    <w:uiPriority w:val="99"/>
    <w:semiHidden/>
    <w:unhideWhenUsed/>
    <w:rsid w:val="00740BA6"/>
    <w:rPr>
      <w:b/>
      <w:bCs/>
    </w:rPr>
  </w:style>
  <w:style w:type="character" w:customStyle="1" w:styleId="CommentSubjectChar">
    <w:name w:val="Comment Subject Char"/>
    <w:basedOn w:val="CommentTextChar"/>
    <w:link w:val="CommentSubject"/>
    <w:uiPriority w:val="99"/>
    <w:semiHidden/>
    <w:rsid w:val="00740BA6"/>
    <w:rPr>
      <w:b/>
      <w:bCs/>
      <w:sz w:val="20"/>
      <w:szCs w:val="20"/>
    </w:rPr>
  </w:style>
  <w:style w:type="paragraph" w:styleId="BalloonText">
    <w:name w:val="Balloon Text"/>
    <w:basedOn w:val="Normal"/>
    <w:link w:val="BalloonTextChar"/>
    <w:uiPriority w:val="99"/>
    <w:semiHidden/>
    <w:unhideWhenUsed/>
    <w:rsid w:val="00740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A6"/>
    <w:rPr>
      <w:rFonts w:ascii="Segoe UI" w:hAnsi="Segoe UI" w:cs="Segoe UI"/>
      <w:sz w:val="18"/>
      <w:szCs w:val="18"/>
    </w:rPr>
  </w:style>
  <w:style w:type="character" w:styleId="UnresolvedMention">
    <w:name w:val="Unresolved Mention"/>
    <w:basedOn w:val="DefaultParagraphFont"/>
    <w:uiPriority w:val="99"/>
    <w:semiHidden/>
    <w:unhideWhenUsed/>
    <w:rsid w:val="008E4D99"/>
    <w:rPr>
      <w:color w:val="605E5C"/>
      <w:shd w:val="clear" w:color="auto" w:fill="E1DFDD"/>
    </w:rPr>
  </w:style>
  <w:style w:type="character" w:styleId="FollowedHyperlink">
    <w:name w:val="FollowedHyperlink"/>
    <w:basedOn w:val="DefaultParagraphFont"/>
    <w:uiPriority w:val="99"/>
    <w:semiHidden/>
    <w:unhideWhenUsed/>
    <w:rsid w:val="00F07605"/>
    <w:rPr>
      <w:color w:val="954F72" w:themeColor="followedHyperlink"/>
      <w:u w:val="single"/>
    </w:rPr>
  </w:style>
  <w:style w:type="paragraph" w:styleId="ListParagraph">
    <w:name w:val="List Paragraph"/>
    <w:basedOn w:val="Normal"/>
    <w:uiPriority w:val="34"/>
    <w:qFormat/>
    <w:rsid w:val="00AF7974"/>
    <w:pPr>
      <w:ind w:left="720"/>
      <w:contextualSpacing/>
    </w:pPr>
  </w:style>
  <w:style w:type="paragraph" w:customStyle="1" w:styleId="xxmsonormal">
    <w:name w:val="xxmsonormal"/>
    <w:basedOn w:val="Normal"/>
    <w:uiPriority w:val="99"/>
    <w:rsid w:val="00C1348D"/>
    <w:pPr>
      <w:spacing w:before="100" w:beforeAutospacing="1" w:after="100" w:afterAutospacing="1"/>
    </w:pPr>
    <w:rPr>
      <w:rFonts w:ascii="Calibri" w:hAnsi="Calibri" w:cs="Calibri"/>
    </w:rPr>
  </w:style>
  <w:style w:type="paragraph" w:customStyle="1" w:styleId="xmsonormal">
    <w:name w:val="xmsonormal"/>
    <w:basedOn w:val="Normal"/>
    <w:rsid w:val="00C1348D"/>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2863">
      <w:bodyDiv w:val="1"/>
      <w:marLeft w:val="0"/>
      <w:marRight w:val="0"/>
      <w:marTop w:val="0"/>
      <w:marBottom w:val="0"/>
      <w:divBdr>
        <w:top w:val="none" w:sz="0" w:space="0" w:color="auto"/>
        <w:left w:val="none" w:sz="0" w:space="0" w:color="auto"/>
        <w:bottom w:val="none" w:sz="0" w:space="0" w:color="auto"/>
        <w:right w:val="none" w:sz="0" w:space="0" w:color="auto"/>
      </w:divBdr>
    </w:div>
    <w:div w:id="478961503">
      <w:bodyDiv w:val="1"/>
      <w:marLeft w:val="0"/>
      <w:marRight w:val="0"/>
      <w:marTop w:val="0"/>
      <w:marBottom w:val="0"/>
      <w:divBdr>
        <w:top w:val="none" w:sz="0" w:space="0" w:color="auto"/>
        <w:left w:val="none" w:sz="0" w:space="0" w:color="auto"/>
        <w:bottom w:val="none" w:sz="0" w:space="0" w:color="auto"/>
        <w:right w:val="none" w:sz="0" w:space="0" w:color="auto"/>
      </w:divBdr>
    </w:div>
    <w:div w:id="515774580">
      <w:bodyDiv w:val="1"/>
      <w:marLeft w:val="0"/>
      <w:marRight w:val="0"/>
      <w:marTop w:val="0"/>
      <w:marBottom w:val="0"/>
      <w:divBdr>
        <w:top w:val="none" w:sz="0" w:space="0" w:color="auto"/>
        <w:left w:val="none" w:sz="0" w:space="0" w:color="auto"/>
        <w:bottom w:val="none" w:sz="0" w:space="0" w:color="auto"/>
        <w:right w:val="none" w:sz="0" w:space="0" w:color="auto"/>
      </w:divBdr>
    </w:div>
    <w:div w:id="531115424">
      <w:bodyDiv w:val="1"/>
      <w:marLeft w:val="0"/>
      <w:marRight w:val="0"/>
      <w:marTop w:val="0"/>
      <w:marBottom w:val="0"/>
      <w:divBdr>
        <w:top w:val="none" w:sz="0" w:space="0" w:color="auto"/>
        <w:left w:val="none" w:sz="0" w:space="0" w:color="auto"/>
        <w:bottom w:val="none" w:sz="0" w:space="0" w:color="auto"/>
        <w:right w:val="none" w:sz="0" w:space="0" w:color="auto"/>
      </w:divBdr>
    </w:div>
    <w:div w:id="602686581">
      <w:bodyDiv w:val="1"/>
      <w:marLeft w:val="0"/>
      <w:marRight w:val="0"/>
      <w:marTop w:val="0"/>
      <w:marBottom w:val="0"/>
      <w:divBdr>
        <w:top w:val="none" w:sz="0" w:space="0" w:color="auto"/>
        <w:left w:val="none" w:sz="0" w:space="0" w:color="auto"/>
        <w:bottom w:val="none" w:sz="0" w:space="0" w:color="auto"/>
        <w:right w:val="none" w:sz="0" w:space="0" w:color="auto"/>
      </w:divBdr>
    </w:div>
    <w:div w:id="844787209">
      <w:bodyDiv w:val="1"/>
      <w:marLeft w:val="0"/>
      <w:marRight w:val="0"/>
      <w:marTop w:val="0"/>
      <w:marBottom w:val="0"/>
      <w:divBdr>
        <w:top w:val="none" w:sz="0" w:space="0" w:color="auto"/>
        <w:left w:val="none" w:sz="0" w:space="0" w:color="auto"/>
        <w:bottom w:val="none" w:sz="0" w:space="0" w:color="auto"/>
        <w:right w:val="none" w:sz="0" w:space="0" w:color="auto"/>
      </w:divBdr>
    </w:div>
    <w:div w:id="1363435064">
      <w:bodyDiv w:val="1"/>
      <w:marLeft w:val="0"/>
      <w:marRight w:val="0"/>
      <w:marTop w:val="0"/>
      <w:marBottom w:val="0"/>
      <w:divBdr>
        <w:top w:val="none" w:sz="0" w:space="0" w:color="auto"/>
        <w:left w:val="none" w:sz="0" w:space="0" w:color="auto"/>
        <w:bottom w:val="none" w:sz="0" w:space="0" w:color="auto"/>
        <w:right w:val="none" w:sz="0" w:space="0" w:color="auto"/>
      </w:divBdr>
    </w:div>
    <w:div w:id="1490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daged.org/GOA" TargetMode="External"/><Relationship Id="rId18" Type="http://schemas.openxmlformats.org/officeDocument/2006/relationships/hyperlink" Target="https://news.nationwide.com/subscrip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ationwide.com/" TargetMode="External"/><Relationship Id="rId2" Type="http://schemas.openxmlformats.org/officeDocument/2006/relationships/customXml" Target="../customXml/item2.xml"/><Relationship Id="rId16" Type="http://schemas.openxmlformats.org/officeDocument/2006/relationships/hyperlink" Target="http://www.goldenowlawar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nationwide.com/brad-liggett/" TargetMode="External"/><Relationship Id="rId5" Type="http://schemas.openxmlformats.org/officeDocument/2006/relationships/styles" Target="styles.xml"/><Relationship Id="rId15" Type="http://schemas.openxmlformats.org/officeDocument/2006/relationships/hyperlink" Target="https://news.nationwide.com/growing-futures-eleven-ag-teachers-named-educators-of-the-year/" TargetMode="External"/><Relationship Id="rId10" Type="http://schemas.openxmlformats.org/officeDocument/2006/relationships/hyperlink" Target="mailto:gerri@sdffafoundation.org" TargetMode="External"/><Relationship Id="rId19" Type="http://schemas.openxmlformats.org/officeDocument/2006/relationships/hyperlink" Target="https://twitter.com/NationwidePR"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news.nationwide.com/golden-owl-award-finalist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ad280-e642-4b53-be58-d04b1b04ec51">
      <Terms xmlns="http://schemas.microsoft.com/office/infopath/2007/PartnerControls"/>
    </lcf76f155ced4ddcb4097134ff3c332f>
    <TaxCatchAll xmlns="192cee1c-8aae-4efb-a1dc-56ced4c9d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A6CB6A8B6704E8B2C4EB764A02310" ma:contentTypeVersion="16" ma:contentTypeDescription="Create a new document." ma:contentTypeScope="" ma:versionID="63c8783575c9f4fe199ed09372509f6c">
  <xsd:schema xmlns:xsd="http://www.w3.org/2001/XMLSchema" xmlns:xs="http://www.w3.org/2001/XMLSchema" xmlns:p="http://schemas.microsoft.com/office/2006/metadata/properties" xmlns:ns2="116ad280-e642-4b53-be58-d04b1b04ec51" xmlns:ns3="192cee1c-8aae-4efb-a1dc-56ced4c9dd02" targetNamespace="http://schemas.microsoft.com/office/2006/metadata/properties" ma:root="true" ma:fieldsID="feb8100da55be0073f058b461e9735a5" ns2:_="" ns3:_="">
    <xsd:import namespace="116ad280-e642-4b53-be58-d04b1b04ec51"/>
    <xsd:import namespace="192cee1c-8aae-4efb-a1dc-56ced4c9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280-e642-4b53-be58-d04b1b04e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b0a7d3-0568-4cb5-b861-555e3d311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2cee1c-8aae-4efb-a1dc-56ced4c9dd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d9abe5-a723-4183-8649-811a4c5dfd2b}" ma:internalName="TaxCatchAll" ma:showField="CatchAllData" ma:web="192cee1c-8aae-4efb-a1dc-56ced4c9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47630-E0E9-478D-A2B7-3AB1F390676A}">
  <ds:schemaRefs>
    <ds:schemaRef ds:uri="http://schemas.microsoft.com/office/2006/metadata/properties"/>
    <ds:schemaRef ds:uri="http://schemas.microsoft.com/office/infopath/2007/PartnerControls"/>
    <ds:schemaRef ds:uri="116ad280-e642-4b53-be58-d04b1b04ec51"/>
    <ds:schemaRef ds:uri="192cee1c-8aae-4efb-a1dc-56ced4c9dd02"/>
  </ds:schemaRefs>
</ds:datastoreItem>
</file>

<file path=customXml/itemProps2.xml><?xml version="1.0" encoding="utf-8"?>
<ds:datastoreItem xmlns:ds="http://schemas.openxmlformats.org/officeDocument/2006/customXml" ds:itemID="{8878C39D-9D39-45C5-95C8-72C44AEC2D57}">
  <ds:schemaRefs>
    <ds:schemaRef ds:uri="http://schemas.microsoft.com/sharepoint/v3/contenttype/forms"/>
  </ds:schemaRefs>
</ds:datastoreItem>
</file>

<file path=customXml/itemProps3.xml><?xml version="1.0" encoding="utf-8"?>
<ds:datastoreItem xmlns:ds="http://schemas.openxmlformats.org/officeDocument/2006/customXml" ds:itemID="{EB4983C2-4FA1-45FE-8E64-F518B408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ad280-e642-4b53-be58-d04b1b04ec51"/>
    <ds:schemaRef ds:uri="192cee1c-8aae-4efb-a1dc-56ced4c9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Shippy, Graham</dc:creator>
  <cp:keywords/>
  <dc:description/>
  <cp:lastModifiedBy>Eide, Bobbi (S-Gettysburg)</cp:lastModifiedBy>
  <cp:revision>2</cp:revision>
  <dcterms:created xsi:type="dcterms:W3CDTF">2024-09-10T14:52:00Z</dcterms:created>
  <dcterms:modified xsi:type="dcterms:W3CDTF">2024-09-10T14:52:00Z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0x010100070A6CB6A8B6704E8B2C4EB764A02310</vt:lpwstr>
  </property>
</Properties>
</file>